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820E" w14:textId="77777777" w:rsidR="003C1167" w:rsidRDefault="003C1167">
      <w:pPr>
        <w:pStyle w:val="Textoindependiente"/>
        <w:spacing w:before="11"/>
        <w:rPr>
          <w:rFonts w:ascii="Times New Roman"/>
          <w:sz w:val="23"/>
        </w:rPr>
      </w:pPr>
    </w:p>
    <w:p w14:paraId="4D3B1B77" w14:textId="77777777" w:rsidR="003C1167" w:rsidRDefault="007D095C">
      <w:pPr>
        <w:spacing w:before="93"/>
        <w:ind w:left="4076" w:right="463" w:firstLine="934"/>
        <w:rPr>
          <w:i/>
          <w:sz w:val="20"/>
        </w:rPr>
      </w:pPr>
      <w:r>
        <w:rPr>
          <w:noProof/>
        </w:rPr>
        <w:drawing>
          <wp:anchor distT="0" distB="0" distL="0" distR="0" simplePos="0" relativeHeight="1024" behindDoc="0" locked="0" layoutInCell="1" allowOverlap="1" wp14:anchorId="0952CB07" wp14:editId="484371FB">
            <wp:simplePos x="0" y="0"/>
            <wp:positionH relativeFrom="page">
              <wp:posOffset>1017905</wp:posOffset>
            </wp:positionH>
            <wp:positionV relativeFrom="paragraph">
              <wp:posOffset>-172213</wp:posOffset>
            </wp:positionV>
            <wp:extent cx="831850" cy="8318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31850" cy="831850"/>
                    </a:xfrm>
                    <a:prstGeom prst="rect">
                      <a:avLst/>
                    </a:prstGeom>
                  </pic:spPr>
                </pic:pic>
              </a:graphicData>
            </a:graphic>
          </wp:anchor>
        </w:drawing>
      </w:r>
      <w:r>
        <w:rPr>
          <w:i/>
          <w:color w:val="808080"/>
          <w:sz w:val="20"/>
        </w:rPr>
        <w:t>Europako toki- eta eskualde-botereen kontseilua - Europako hiri eta toki-erakundeen arloa</w:t>
      </w:r>
    </w:p>
    <w:p w14:paraId="6F998FE6" w14:textId="77777777" w:rsidR="003C1167" w:rsidRDefault="003C1167">
      <w:pPr>
        <w:pStyle w:val="Textoindependiente"/>
        <w:rPr>
          <w:i/>
        </w:rPr>
      </w:pPr>
    </w:p>
    <w:p w14:paraId="71326B6E" w14:textId="77777777" w:rsidR="003C1167" w:rsidRDefault="003C1167">
      <w:pPr>
        <w:pStyle w:val="Textoindependiente"/>
        <w:rPr>
          <w:i/>
        </w:rPr>
      </w:pPr>
    </w:p>
    <w:p w14:paraId="40735249" w14:textId="4EDC2D48" w:rsidR="003C1167" w:rsidRDefault="003C1167">
      <w:pPr>
        <w:pStyle w:val="Textoindependiente"/>
      </w:pPr>
    </w:p>
    <w:p w14:paraId="6FC1F4D3" w14:textId="7EDA4267" w:rsidR="00533807" w:rsidRDefault="00533807">
      <w:pPr>
        <w:pStyle w:val="Textoindependiente"/>
      </w:pPr>
    </w:p>
    <w:p w14:paraId="16325E16" w14:textId="77777777" w:rsidR="00533807" w:rsidRDefault="00533807">
      <w:pPr>
        <w:pStyle w:val="Textoindependiente"/>
        <w:rPr>
          <w:sz w:val="20"/>
        </w:rPr>
      </w:pPr>
    </w:p>
    <w:p w14:paraId="23289316" w14:textId="77777777" w:rsidR="003C1167" w:rsidRDefault="003C1167">
      <w:pPr>
        <w:pStyle w:val="Textoindependiente"/>
        <w:spacing w:before="2"/>
        <w:rPr>
          <w:sz w:val="16"/>
        </w:rPr>
      </w:pPr>
    </w:p>
    <w:p w14:paraId="669F814A" w14:textId="77777777" w:rsidR="003C1167" w:rsidRDefault="007D095C">
      <w:pPr>
        <w:spacing w:before="92"/>
        <w:ind w:left="706" w:right="689"/>
        <w:jc w:val="center"/>
        <w:rPr>
          <w:b/>
          <w:sz w:val="24"/>
        </w:rPr>
      </w:pPr>
      <w:r>
        <w:rPr>
          <w:b/>
          <w:sz w:val="24"/>
        </w:rPr>
        <w:t>Europako toki- eta eskualde-erakundeok erabat babesten ditugu Ukrainako toki- eta eskualde-erakundeak!</w:t>
      </w:r>
    </w:p>
    <w:p w14:paraId="102FECF8" w14:textId="77777777" w:rsidR="003C1167" w:rsidRDefault="003C1167">
      <w:pPr>
        <w:pStyle w:val="Textoindependiente"/>
        <w:rPr>
          <w:b/>
          <w:sz w:val="26"/>
        </w:rPr>
      </w:pPr>
    </w:p>
    <w:p w14:paraId="19A2ADF4" w14:textId="77777777" w:rsidR="003C1167" w:rsidRDefault="007D095C">
      <w:pPr>
        <w:pStyle w:val="Textoindependiente"/>
        <w:spacing w:before="229"/>
        <w:ind w:left="336" w:right="312"/>
        <w:jc w:val="both"/>
      </w:pPr>
      <w:r>
        <w:t>Guk, Europako toki- eta eskualde-botereen kontseiluak, Ukrainaren integritatearen eta subiranotasunaren aurkako eraso eta urraketa guztiak gaitzesten ditugu. Gure babes eta solidaritate osoa adierazi nahi dizkiegu ukrainarrei eta bertako toki- eta eskualde-erakundeei. Ez dugu onartuko Errusiako Federazioak berriro ere Europaren balioak eta integritatea erasotzea, 2008an Georgiarekin egin zuen bezalaxe. Europako estatu aske eta demokratiko bat zatitzearen guztiz aurka gaude.</w:t>
      </w:r>
    </w:p>
    <w:p w14:paraId="10F8248A" w14:textId="77777777" w:rsidR="003C1167" w:rsidRDefault="003C1167">
      <w:pPr>
        <w:pStyle w:val="Textoindependiente"/>
      </w:pPr>
    </w:p>
    <w:p w14:paraId="1A9E6CC5" w14:textId="77777777" w:rsidR="003C1167" w:rsidRDefault="007D095C">
      <w:pPr>
        <w:pStyle w:val="Textoindependiente"/>
        <w:ind w:left="336" w:right="317"/>
        <w:jc w:val="both"/>
      </w:pPr>
      <w:r>
        <w:t>Ukrainako hiri eta lurraldeetan indarkeria, bonbardaketak eta erasoak areagotu dira eta benetako mehatxua dira Europan zehar bakea eta demokrazia mantentzeko.</w:t>
      </w:r>
    </w:p>
    <w:p w14:paraId="4ABF829B" w14:textId="77777777" w:rsidR="003C1167" w:rsidRDefault="003C1167">
      <w:pPr>
        <w:pStyle w:val="Textoindependiente"/>
        <w:spacing w:before="11"/>
        <w:rPr>
          <w:sz w:val="21"/>
        </w:rPr>
      </w:pPr>
    </w:p>
    <w:p w14:paraId="30024143" w14:textId="1A447CA1" w:rsidR="003C1167" w:rsidRDefault="007D095C">
      <w:pPr>
        <w:pStyle w:val="Textoindependiente"/>
        <w:ind w:left="336" w:right="315"/>
        <w:jc w:val="both"/>
      </w:pPr>
      <w:r>
        <w:t>Erasoa bertan behera uzteko, Ukrainako lurralde nazionaletik ateratzeko, nazioarteko tratatu guztiak eta nazioarteko zuzenbidearen oinarrizko printzipio guztiak errespetatzeko eta Ukrainak bere lurralde guztiekiko duen subiranotasun osoa (Donbas eta Krimea barne hartuta) aitortzeko eskatzen diogu Errusiako Federazioari.</w:t>
      </w:r>
    </w:p>
    <w:p w14:paraId="618E6FB8" w14:textId="342862D4" w:rsidR="003C1167" w:rsidRDefault="003C1167">
      <w:pPr>
        <w:pStyle w:val="Textoindependiente"/>
        <w:spacing w:before="2" w:line="252" w:lineRule="exact"/>
        <w:ind w:left="336"/>
        <w:jc w:val="both"/>
      </w:pPr>
    </w:p>
    <w:p w14:paraId="3060D184" w14:textId="77B4C7B8" w:rsidR="003C1167" w:rsidRDefault="007D095C">
      <w:pPr>
        <w:pStyle w:val="Textoindependiente"/>
        <w:ind w:left="336" w:right="314"/>
        <w:jc w:val="both"/>
      </w:pPr>
      <w:r>
        <w:t xml:space="preserve">Erabat sinesten dugu tokiko demokrazian eta hirien diplomazian, Europako toki-botereak 1951. urteaz geroztik batzen dituzten eta bakea ardatz duten balioak aintzat hartuta. Hala, gure babesa adierazi nahi diegu Ukrainako toki-botere, hiri, </w:t>
      </w:r>
      <w:r w:rsidRPr="00E42B1B">
        <w:rPr>
          <w:i/>
          <w:iCs/>
        </w:rPr>
        <w:t>hromada</w:t>
      </w:r>
      <w:r>
        <w:t xml:space="preserve">, barruti eta </w:t>
      </w:r>
      <w:r w:rsidRPr="00E42B1B">
        <w:rPr>
          <w:i/>
          <w:iCs/>
        </w:rPr>
        <w:t>raion</w:t>
      </w:r>
      <w:r w:rsidR="00E42B1B">
        <w:t xml:space="preserve"> </w:t>
      </w:r>
      <w:r>
        <w:t>guztiei, baita horiek ordezkatzen dituzten elkarte guztiei ere. Lehen lerroan daude horiek, biztanleria babesteko eta oinarrizko zerbitzuak eskaintzeko, bizi-baldintza onak izan ditzaten eta biziraun dezaten. Gerra-egileek azpiegiturak suntsitu izanak arriskuan jarri du Ukrainako toki-eta eskualde-erakundeek herritarrei eskainitako oinarrizko zerbitzu publikoak modu eraginkor eta seguruan eskaintzen jarraitzeko aukera.</w:t>
      </w:r>
    </w:p>
    <w:p w14:paraId="0D528F78" w14:textId="77777777" w:rsidR="003C1167" w:rsidRDefault="003C1167">
      <w:pPr>
        <w:pStyle w:val="Textoindependiente"/>
        <w:spacing w:before="10"/>
        <w:rPr>
          <w:sz w:val="21"/>
        </w:rPr>
      </w:pPr>
    </w:p>
    <w:p w14:paraId="6FE58BEC" w14:textId="77777777" w:rsidR="00965945" w:rsidRPr="00965945" w:rsidRDefault="007D095C" w:rsidP="00965945">
      <w:pPr>
        <w:pStyle w:val="Textoindependiente"/>
        <w:ind w:left="336" w:right="314"/>
        <w:jc w:val="both"/>
      </w:pPr>
      <w:r>
        <w:t xml:space="preserve">Europako toki- eta eskualde-botereok 60 elkarte nazional ordezkatzen ditugu 40 herrialde europarretan, Ukrainan barne, eta haien lana babesten jarraituko dugu. Ukrainako toki- eta eskualde-botereekin datozen egun eta asteetarako beharko duten materiala eta ezagutza partekatzeaz gain, tragedia honek Europarentzat izango dituen giza-ondorioei aurre egin beharko diegu laster. Izan ere, errefuxiatu-bolada izango dugu. </w:t>
      </w:r>
      <w:r w:rsidR="00965945">
        <w:t>Maila desberdinetako gobernuen arteko koordinazioa funtsezkoa izango da.</w:t>
      </w:r>
    </w:p>
    <w:p w14:paraId="3356B241" w14:textId="5435CB1A" w:rsidR="003C1167" w:rsidRDefault="003C1167">
      <w:pPr>
        <w:pStyle w:val="Textoindependiente"/>
        <w:ind w:left="336" w:right="313"/>
        <w:jc w:val="both"/>
      </w:pPr>
    </w:p>
    <w:p w14:paraId="20014247" w14:textId="77777777" w:rsidR="003C1167" w:rsidRDefault="003C1167">
      <w:pPr>
        <w:pStyle w:val="Textoindependiente"/>
        <w:spacing w:before="1"/>
      </w:pPr>
    </w:p>
    <w:p w14:paraId="6B586F63" w14:textId="7BCEC227" w:rsidR="003C1167" w:rsidRDefault="007D095C">
      <w:pPr>
        <w:pStyle w:val="Textoindependiente"/>
        <w:ind w:left="336"/>
        <w:jc w:val="both"/>
      </w:pPr>
      <w:r>
        <w:t>UCLGren Europako Arlotik, hirien arteko diplomaziak berriro ere batuko gaituela espero dugu</w:t>
      </w:r>
      <w:r w:rsidR="00DA3150">
        <w:t>!.</w:t>
      </w:r>
    </w:p>
    <w:tbl>
      <w:tblPr>
        <w:tblStyle w:val="TableNormal"/>
        <w:tblW w:w="0" w:type="auto"/>
        <w:tblInd w:w="110" w:type="dxa"/>
        <w:tblLayout w:type="fixed"/>
        <w:tblLook w:val="01E0" w:firstRow="1" w:lastRow="1" w:firstColumn="1" w:lastColumn="1" w:noHBand="0" w:noVBand="0"/>
      </w:tblPr>
      <w:tblGrid>
        <w:gridCol w:w="3592"/>
        <w:gridCol w:w="3288"/>
        <w:gridCol w:w="2630"/>
      </w:tblGrid>
      <w:tr w:rsidR="003C1167" w14:paraId="7DFF0E4C" w14:textId="77777777" w:rsidTr="00965945">
        <w:trPr>
          <w:trHeight w:val="1446"/>
        </w:trPr>
        <w:tc>
          <w:tcPr>
            <w:tcW w:w="3592" w:type="dxa"/>
          </w:tcPr>
          <w:p w14:paraId="3AB621C0" w14:textId="77777777" w:rsidR="003C1167" w:rsidRDefault="003C1167">
            <w:pPr>
              <w:pStyle w:val="TableParagraph"/>
              <w:spacing w:before="3"/>
              <w:rPr>
                <w:sz w:val="18"/>
              </w:rPr>
            </w:pPr>
          </w:p>
          <w:p w14:paraId="78399518" w14:textId="1D348CDD" w:rsidR="003C1167" w:rsidRDefault="003C1167">
            <w:pPr>
              <w:pStyle w:val="TableParagraph"/>
              <w:ind w:left="200"/>
              <w:rPr>
                <w:sz w:val="20"/>
              </w:rPr>
            </w:pPr>
          </w:p>
        </w:tc>
        <w:tc>
          <w:tcPr>
            <w:tcW w:w="3288" w:type="dxa"/>
          </w:tcPr>
          <w:p w14:paraId="5419AB76" w14:textId="77777777" w:rsidR="003C1167" w:rsidRDefault="003C1167">
            <w:pPr>
              <w:pStyle w:val="TableParagraph"/>
              <w:spacing w:before="9"/>
              <w:rPr>
                <w:sz w:val="17"/>
              </w:rPr>
            </w:pPr>
          </w:p>
          <w:p w14:paraId="77D39D83" w14:textId="040CAB98" w:rsidR="003C1167" w:rsidRDefault="003C1167">
            <w:pPr>
              <w:pStyle w:val="TableParagraph"/>
              <w:ind w:left="485"/>
              <w:rPr>
                <w:sz w:val="20"/>
              </w:rPr>
            </w:pPr>
          </w:p>
        </w:tc>
        <w:tc>
          <w:tcPr>
            <w:tcW w:w="2630" w:type="dxa"/>
          </w:tcPr>
          <w:p w14:paraId="0C4EAE04" w14:textId="77777777" w:rsidR="003C1167" w:rsidRDefault="003C1167">
            <w:pPr>
              <w:pStyle w:val="TableParagraph"/>
              <w:spacing w:before="5"/>
              <w:rPr>
                <w:sz w:val="8"/>
              </w:rPr>
            </w:pPr>
          </w:p>
          <w:p w14:paraId="41769A02" w14:textId="751F8742" w:rsidR="003C1167" w:rsidRDefault="003C1167">
            <w:pPr>
              <w:pStyle w:val="TableParagraph"/>
              <w:ind w:left="229"/>
              <w:rPr>
                <w:sz w:val="20"/>
              </w:rPr>
            </w:pPr>
          </w:p>
        </w:tc>
      </w:tr>
      <w:tr w:rsidR="00BA6939" w14:paraId="176CAA7C" w14:textId="77777777" w:rsidTr="00965945">
        <w:trPr>
          <w:trHeight w:val="1446"/>
        </w:trPr>
        <w:tc>
          <w:tcPr>
            <w:tcW w:w="3592" w:type="dxa"/>
          </w:tcPr>
          <w:p w14:paraId="17E46FEE" w14:textId="77777777" w:rsidR="00BA6939" w:rsidRDefault="00BA6939">
            <w:pPr>
              <w:pStyle w:val="TableParagraph"/>
              <w:spacing w:before="3"/>
              <w:rPr>
                <w:sz w:val="18"/>
              </w:rPr>
            </w:pPr>
          </w:p>
        </w:tc>
        <w:tc>
          <w:tcPr>
            <w:tcW w:w="3288" w:type="dxa"/>
          </w:tcPr>
          <w:p w14:paraId="31A6AEC4" w14:textId="77777777" w:rsidR="00BA6939" w:rsidRDefault="00BA6939">
            <w:pPr>
              <w:pStyle w:val="TableParagraph"/>
              <w:spacing w:before="9"/>
              <w:rPr>
                <w:sz w:val="17"/>
              </w:rPr>
            </w:pPr>
          </w:p>
        </w:tc>
        <w:tc>
          <w:tcPr>
            <w:tcW w:w="2630" w:type="dxa"/>
          </w:tcPr>
          <w:p w14:paraId="628B5C9C" w14:textId="77777777" w:rsidR="00BA6939" w:rsidRDefault="00BA6939">
            <w:pPr>
              <w:pStyle w:val="TableParagraph"/>
              <w:spacing w:before="5"/>
              <w:rPr>
                <w:sz w:val="8"/>
              </w:rPr>
            </w:pPr>
          </w:p>
        </w:tc>
      </w:tr>
    </w:tbl>
    <w:p w14:paraId="33CE384E" w14:textId="6D5EC731" w:rsidR="007D095C" w:rsidRPr="00BA6939" w:rsidRDefault="007D095C" w:rsidP="00BA6939">
      <w:pPr>
        <w:pStyle w:val="Textonotapie"/>
        <w:rPr>
          <w:rStyle w:val="Refdenotaalpie"/>
          <w:rFonts w:ascii="Arial" w:hAnsi="Arial" w:cs="Arial"/>
          <w:sz w:val="28"/>
          <w:szCs w:val="28"/>
        </w:rPr>
      </w:pPr>
    </w:p>
    <w:sectPr w:rsidR="007D095C" w:rsidRPr="00BA6939" w:rsidSect="00BA6939">
      <w:type w:val="continuous"/>
      <w:pgSz w:w="11920" w:h="16850"/>
      <w:pgMar w:top="720" w:right="1100" w:bottom="113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1B73" w14:textId="77777777" w:rsidR="00854B82" w:rsidRDefault="00854B82" w:rsidP="00BA6939">
      <w:r>
        <w:separator/>
      </w:r>
    </w:p>
  </w:endnote>
  <w:endnote w:type="continuationSeparator" w:id="0">
    <w:p w14:paraId="0DEF3B56" w14:textId="77777777" w:rsidR="00854B82" w:rsidRDefault="00854B82" w:rsidP="00BA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FD7F" w14:textId="77777777" w:rsidR="00854B82" w:rsidRDefault="00854B82" w:rsidP="00BA6939">
      <w:r>
        <w:separator/>
      </w:r>
    </w:p>
  </w:footnote>
  <w:footnote w:type="continuationSeparator" w:id="0">
    <w:p w14:paraId="6C79B821" w14:textId="77777777" w:rsidR="00854B82" w:rsidRDefault="00854B82" w:rsidP="00BA6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C1167"/>
    <w:rsid w:val="0019507B"/>
    <w:rsid w:val="003C1167"/>
    <w:rsid w:val="00467BC4"/>
    <w:rsid w:val="00533807"/>
    <w:rsid w:val="005405A7"/>
    <w:rsid w:val="0058656A"/>
    <w:rsid w:val="007D095C"/>
    <w:rsid w:val="00854B82"/>
    <w:rsid w:val="00965945"/>
    <w:rsid w:val="00BA6939"/>
    <w:rsid w:val="00C61E15"/>
    <w:rsid w:val="00DA3150"/>
    <w:rsid w:val="00DE7CEE"/>
    <w:rsid w:val="00E42B1B"/>
    <w:rsid w:val="00E52E61"/>
    <w:rsid w:val="00E64A53"/>
    <w:rsid w:val="00F508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ADC0"/>
  <w15:docId w15:val="{6162853D-6DF8-4E46-8B98-D7685FDD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notapie">
    <w:name w:val="footnote text"/>
    <w:basedOn w:val="Normal"/>
    <w:link w:val="TextonotapieCar"/>
    <w:uiPriority w:val="99"/>
    <w:semiHidden/>
    <w:unhideWhenUsed/>
    <w:rsid w:val="00BA6939"/>
    <w:pPr>
      <w:autoSpaceDE/>
      <w:autoSpaceDN/>
    </w:pPr>
    <w:rPr>
      <w:rFonts w:ascii="Microsoft Sans Serif" w:eastAsia="Microsoft Sans Serif" w:hAnsi="Microsoft Sans Serif" w:cs="Microsoft Sans Serif"/>
      <w:color w:val="000000"/>
      <w:sz w:val="20"/>
      <w:szCs w:val="20"/>
      <w:lang w:val="es-ES" w:eastAsia="es-ES" w:bidi="es-ES"/>
    </w:rPr>
  </w:style>
  <w:style w:type="character" w:customStyle="1" w:styleId="TextonotapieCar">
    <w:name w:val="Texto nota pie Car"/>
    <w:basedOn w:val="Fuentedeprrafopredeter"/>
    <w:link w:val="Textonotapie"/>
    <w:uiPriority w:val="99"/>
    <w:semiHidden/>
    <w:rsid w:val="00BA6939"/>
    <w:rPr>
      <w:rFonts w:ascii="Microsoft Sans Serif" w:eastAsia="Microsoft Sans Serif" w:hAnsi="Microsoft Sans Serif" w:cs="Microsoft Sans Serif"/>
      <w:color w:val="000000"/>
      <w:sz w:val="20"/>
      <w:szCs w:val="20"/>
      <w:lang w:val="es-ES" w:eastAsia="es-ES" w:bidi="es-ES"/>
    </w:rPr>
  </w:style>
  <w:style w:type="character" w:styleId="Refdenotaalpie">
    <w:name w:val="footnote reference"/>
    <w:basedOn w:val="Fuentedeprrafopredeter"/>
    <w:uiPriority w:val="99"/>
    <w:semiHidden/>
    <w:unhideWhenUsed/>
    <w:rsid w:val="00BA6939"/>
    <w:rPr>
      <w:vertAlign w:val="superscript"/>
    </w:rPr>
  </w:style>
  <w:style w:type="paragraph" w:styleId="Textonotaalfinal">
    <w:name w:val="endnote text"/>
    <w:basedOn w:val="Normal"/>
    <w:link w:val="TextonotaalfinalCar"/>
    <w:uiPriority w:val="99"/>
    <w:semiHidden/>
    <w:unhideWhenUsed/>
    <w:rsid w:val="00BA6939"/>
    <w:rPr>
      <w:sz w:val="20"/>
      <w:szCs w:val="20"/>
    </w:rPr>
  </w:style>
  <w:style w:type="character" w:customStyle="1" w:styleId="TextonotaalfinalCar">
    <w:name w:val="Texto nota al final Car"/>
    <w:basedOn w:val="Fuentedeprrafopredeter"/>
    <w:link w:val="Textonotaalfinal"/>
    <w:uiPriority w:val="99"/>
    <w:semiHidden/>
    <w:rsid w:val="00BA6939"/>
    <w:rPr>
      <w:rFonts w:ascii="Arial" w:eastAsia="Arial" w:hAnsi="Arial" w:cs="Arial"/>
      <w:sz w:val="20"/>
      <w:szCs w:val="20"/>
      <w:lang w:bidi="en-US"/>
    </w:rPr>
  </w:style>
  <w:style w:type="character" w:styleId="Refdenotaalfinal">
    <w:name w:val="endnote reference"/>
    <w:basedOn w:val="Fuentedeprrafopredeter"/>
    <w:uiPriority w:val="99"/>
    <w:semiHidden/>
    <w:unhideWhenUsed/>
    <w:rsid w:val="00BA69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79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AE3BA-030D-4482-9B17-E87EC51D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2078</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24.02.2022 - European local and regional governments strongly support their peers in Ukraine</dc:title>
  <dc:creator>Martin Revault</dc:creator>
  <cp:lastModifiedBy>Alma Moro Peña</cp:lastModifiedBy>
  <cp:revision>13</cp:revision>
  <dcterms:created xsi:type="dcterms:W3CDTF">2022-02-25T11:05:00Z</dcterms:created>
  <dcterms:modified xsi:type="dcterms:W3CDTF">2022-03-10T14:39:00Z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Word 2016</vt:lpwstr>
  </property>
  <property fmtid="{D5CDD505-2E9C-101B-9397-08002B2CF9AE}" pid="4" name="LastSaved">
    <vt:filetime>2022-02-25T00:00:00Z</vt:filetime>
  </property>
</Properties>
</file>