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18FE" w14:textId="77777777" w:rsidR="00AA3BA7" w:rsidRPr="00AA3BA7" w:rsidRDefault="004B39BC" w:rsidP="00AA3BA7">
      <w:pPr>
        <w:pStyle w:val="Cuerpodeltexto30"/>
        <w:shd w:val="clear" w:color="auto" w:fill="auto"/>
        <w:spacing w:after="0" w:line="240" w:lineRule="atLeast"/>
        <w:ind w:right="198"/>
        <w:rPr>
          <w:rStyle w:val="Cuerpodeltexto31"/>
          <w:b/>
          <w:bCs/>
          <w:i/>
          <w:iCs/>
        </w:rPr>
      </w:pPr>
      <w:r w:rsidRPr="00AA3BA7">
        <w:rPr>
          <w:noProof/>
          <w:lang w:bidi="ar-SA"/>
        </w:rPr>
        <w:drawing>
          <wp:anchor distT="0" distB="0" distL="63500" distR="1429385" simplePos="0" relativeHeight="251659264" behindDoc="1" locked="0" layoutInCell="1" allowOverlap="1" wp14:anchorId="74E76CEC" wp14:editId="6D4AA21A">
            <wp:simplePos x="0" y="0"/>
            <wp:positionH relativeFrom="margin">
              <wp:posOffset>133985</wp:posOffset>
            </wp:positionH>
            <wp:positionV relativeFrom="paragraph">
              <wp:posOffset>-259080</wp:posOffset>
            </wp:positionV>
            <wp:extent cx="835025" cy="835025"/>
            <wp:effectExtent l="0" t="0" r="0" b="0"/>
            <wp:wrapSquare wrapText="right"/>
            <wp:docPr id="5" name="Imagen 2" descr="C:\Users\Josea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an\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14:sizeRelH relativeFrom="page">
              <wp14:pctWidth>0</wp14:pctWidth>
            </wp14:sizeRelH>
            <wp14:sizeRelV relativeFrom="page">
              <wp14:pctHeight>0</wp14:pctHeight>
            </wp14:sizeRelV>
          </wp:anchor>
        </w:drawing>
      </w:r>
      <w:r w:rsidR="007F681E" w:rsidRPr="00AA3BA7">
        <w:rPr>
          <w:rStyle w:val="Cuerpodeltexto31"/>
          <w:b/>
          <w:bCs/>
          <w:i/>
          <w:iCs/>
        </w:rPr>
        <w:t xml:space="preserve">Consejo de Municipios y Regiones de Europa </w:t>
      </w:r>
    </w:p>
    <w:p w14:paraId="29D99946" w14:textId="77777777" w:rsidR="00C2271D" w:rsidRPr="00AA3BA7" w:rsidRDefault="007F681E" w:rsidP="00AA3BA7">
      <w:pPr>
        <w:pStyle w:val="Cuerpodeltexto30"/>
        <w:shd w:val="clear" w:color="auto" w:fill="auto"/>
        <w:spacing w:after="0" w:line="240" w:lineRule="atLeast"/>
        <w:ind w:right="198"/>
      </w:pPr>
      <w:r w:rsidRPr="00AA3BA7">
        <w:rPr>
          <w:rStyle w:val="Cuerpodeltexto31"/>
          <w:b/>
          <w:bCs/>
          <w:i/>
          <w:iCs/>
        </w:rPr>
        <w:t>Sección Europea de Ciudades y Gobiernos Locales Unidos</w:t>
      </w:r>
    </w:p>
    <w:p w14:paraId="1BD9D378" w14:textId="77777777" w:rsidR="00AA3BA7" w:rsidRDefault="00AA3BA7">
      <w:pPr>
        <w:pStyle w:val="Cuerpodeltexto20"/>
        <w:shd w:val="clear" w:color="auto" w:fill="auto"/>
        <w:spacing w:before="0" w:after="479" w:line="210" w:lineRule="exact"/>
      </w:pPr>
    </w:p>
    <w:p w14:paraId="741AB0BE" w14:textId="77777777" w:rsidR="007C2D2F" w:rsidRDefault="007C2D2F" w:rsidP="00AA3BA7">
      <w:pPr>
        <w:pStyle w:val="Cuerpodeltexto40"/>
        <w:shd w:val="clear" w:color="auto" w:fill="auto"/>
        <w:spacing w:before="0" w:after="0" w:line="240" w:lineRule="exact"/>
        <w:ind w:left="20"/>
      </w:pPr>
    </w:p>
    <w:p w14:paraId="4C8DD893" w14:textId="77777777" w:rsidR="007C2D2F" w:rsidRDefault="007C2D2F" w:rsidP="00AA3BA7">
      <w:pPr>
        <w:pStyle w:val="Cuerpodeltexto40"/>
        <w:shd w:val="clear" w:color="auto" w:fill="auto"/>
        <w:spacing w:before="0" w:after="0" w:line="240" w:lineRule="exact"/>
        <w:ind w:left="20"/>
      </w:pPr>
    </w:p>
    <w:p w14:paraId="2132035C" w14:textId="77777777" w:rsidR="007C2D2F" w:rsidRDefault="007C2D2F" w:rsidP="00AA3BA7">
      <w:pPr>
        <w:pStyle w:val="Cuerpodeltexto40"/>
        <w:shd w:val="clear" w:color="auto" w:fill="auto"/>
        <w:spacing w:before="0" w:after="0" w:line="240" w:lineRule="exact"/>
        <w:ind w:left="20"/>
      </w:pPr>
    </w:p>
    <w:p w14:paraId="22CE163E" w14:textId="78BA6141" w:rsidR="00C2271D" w:rsidRPr="00AA3BA7" w:rsidRDefault="00AA3BA7" w:rsidP="00AA3BA7">
      <w:pPr>
        <w:pStyle w:val="Cuerpodeltexto40"/>
        <w:shd w:val="clear" w:color="auto" w:fill="auto"/>
        <w:spacing w:before="0" w:after="0" w:line="240" w:lineRule="exact"/>
        <w:ind w:left="20"/>
      </w:pPr>
      <w:r>
        <w:t>¡</w:t>
      </w:r>
      <w:r w:rsidR="004B39BC" w:rsidRPr="00AA3BA7">
        <w:t>Los gobiernos locales y regionales europeos apoyan firmemente a sus homólogos en</w:t>
      </w:r>
      <w:r>
        <w:t xml:space="preserve"> </w:t>
      </w:r>
      <w:r w:rsidR="004B39BC" w:rsidRPr="00AA3BA7">
        <w:t>Ucrania!</w:t>
      </w:r>
    </w:p>
    <w:p w14:paraId="57380DD5" w14:textId="77777777" w:rsidR="00AA3BA7" w:rsidRDefault="00AA3BA7">
      <w:pPr>
        <w:pStyle w:val="Cuerpodeltexto20"/>
        <w:shd w:val="clear" w:color="auto" w:fill="auto"/>
        <w:spacing w:before="0" w:after="176" w:line="250" w:lineRule="exact"/>
        <w:jc w:val="both"/>
      </w:pPr>
    </w:p>
    <w:p w14:paraId="1C777EE5" w14:textId="25A28556" w:rsidR="00C2271D" w:rsidRPr="00AA3BA7" w:rsidRDefault="004B39BC">
      <w:pPr>
        <w:pStyle w:val="Cuerpodeltexto20"/>
        <w:shd w:val="clear" w:color="auto" w:fill="auto"/>
        <w:spacing w:before="0" w:after="176" w:line="250" w:lineRule="exact"/>
        <w:jc w:val="both"/>
      </w:pPr>
      <w:r w:rsidRPr="00AA3BA7">
        <w:t>Nosotros</w:t>
      </w:r>
      <w:r w:rsidR="008D2359">
        <w:t xml:space="preserve"> y nosotras</w:t>
      </w:r>
      <w:r w:rsidRPr="00AA3BA7">
        <w:t>, la dirección política del Consejo de Municipios y Regiones de Europa, condenamos enérgicamente los múltiples ataques y violaciones de la integridad territorial y la soberanía de Ucrania. Expresamos nuestro pleno apoyo y solidaridad al pueblo ucra</w:t>
      </w:r>
      <w:r w:rsidR="00AA3BA7">
        <w:t>niano y a nuestros homólogos</w:t>
      </w:r>
      <w:r w:rsidRPr="00AA3BA7">
        <w:t xml:space="preserve"> en el gobierno local y regional. No aceptaremos que nuestros valores e integridad europeos sean atacados de nuevo por la Federación Rusa, tras la violación de los territorios de Georgia por parte de Rusia en 2008. Nos oponemos firmemente al desmembramiento de un Estado libre y democrático en Europa.</w:t>
      </w:r>
    </w:p>
    <w:p w14:paraId="2F4BDADA" w14:textId="77777777" w:rsidR="00C2271D" w:rsidRPr="00AA3BA7" w:rsidRDefault="004B39BC">
      <w:pPr>
        <w:pStyle w:val="Cuerpodeltexto20"/>
        <w:shd w:val="clear" w:color="auto" w:fill="auto"/>
        <w:spacing w:before="0" w:after="184" w:line="254" w:lineRule="exact"/>
        <w:jc w:val="both"/>
      </w:pPr>
      <w:r w:rsidRPr="00AA3BA7">
        <w:t>La escalada de violencia, los repetidos bombardeos y los ataques a las ciudades y territorios ucranianos son una grave amenaza para el mantenimiento de la paz y la democracia en toda Europa.</w:t>
      </w:r>
    </w:p>
    <w:p w14:paraId="0C17B7DD" w14:textId="77777777" w:rsidR="00C2271D" w:rsidRPr="00AA3BA7" w:rsidRDefault="004B39BC">
      <w:pPr>
        <w:pStyle w:val="Cuerpodeltexto20"/>
        <w:shd w:val="clear" w:color="auto" w:fill="auto"/>
        <w:spacing w:before="0" w:after="180" w:line="250" w:lineRule="exact"/>
        <w:jc w:val="both"/>
      </w:pPr>
      <w:r w:rsidRPr="00AA3BA7">
        <w:t>Pedimos a la Federación de Rusia que cese su ataque, que abandone el territorio nacional de Ucrania, que respete todos los tratados internacionales y los principios fundamentales del derecho internacional y que reconozca la plena soberanía de Ucrania sobre todos sus territorios, incluidos Donbás y Crimea.</w:t>
      </w:r>
    </w:p>
    <w:p w14:paraId="04F54486" w14:textId="73BD5855" w:rsidR="00C2271D" w:rsidRPr="00AA3BA7" w:rsidRDefault="004B39BC">
      <w:pPr>
        <w:pStyle w:val="Cuerpodeltexto20"/>
        <w:shd w:val="clear" w:color="auto" w:fill="auto"/>
        <w:spacing w:before="0" w:after="180" w:line="250" w:lineRule="exact"/>
        <w:jc w:val="both"/>
      </w:pPr>
      <w:r w:rsidRPr="00AA3BA7">
        <w:t xml:space="preserve">Firmemente convencidos </w:t>
      </w:r>
      <w:r w:rsidR="00CF5DCA">
        <w:t xml:space="preserve">como estamos </w:t>
      </w:r>
      <w:r w:rsidRPr="00AA3BA7">
        <w:t>de la democracia local y la diplomacia de las ciudades, basada</w:t>
      </w:r>
      <w:r w:rsidR="00CF5DCA">
        <w:t>s</w:t>
      </w:r>
      <w:r w:rsidRPr="00AA3BA7">
        <w:t xml:space="preserve"> en los valores de la paz que unen a nuestros municipios en toda Europa desde 1951, estamos al lado de los municipios, ciudades, </w:t>
      </w:r>
      <w:r w:rsidRPr="00E44F5C">
        <w:rPr>
          <w:i/>
          <w:iCs/>
        </w:rPr>
        <w:t>hromadas,</w:t>
      </w:r>
      <w:r w:rsidRPr="00AA3BA7">
        <w:t xml:space="preserve"> distritos, </w:t>
      </w:r>
      <w:r w:rsidRPr="00E44F5C">
        <w:rPr>
          <w:i/>
          <w:iCs/>
        </w:rPr>
        <w:t>raiones</w:t>
      </w:r>
      <w:r w:rsidR="00E44F5C">
        <w:t xml:space="preserve"> </w:t>
      </w:r>
      <w:r w:rsidRPr="00AA3BA7">
        <w:t>ucranianos y sus asociaciones representativas. Están en primera línea para proteger a la población y proporcionar los servicios básicos para ofrecerles unas condiciones de vida de buena calidad y de supervivencia diaria. La destrucción de las infraestructuras por parte de los beligerantes pone en peligro el mantenimiento eficaz y seguro de los servicios públicos básicos que prestan los gobiernos locales y regionales ucranianos a su</w:t>
      </w:r>
      <w:r w:rsidR="008D2359">
        <w:t xml:space="preserve"> ciudadanía.</w:t>
      </w:r>
    </w:p>
    <w:p w14:paraId="505274BD" w14:textId="1D9D6BB0" w:rsidR="00C2271D" w:rsidRPr="00B75BFF" w:rsidRDefault="004B39BC">
      <w:pPr>
        <w:pStyle w:val="Cuerpodeltexto20"/>
        <w:shd w:val="clear" w:color="auto" w:fill="auto"/>
        <w:spacing w:before="0" w:after="0" w:line="250" w:lineRule="exact"/>
        <w:jc w:val="both"/>
        <w:rPr>
          <w:color w:val="FF0000"/>
        </w:rPr>
        <w:sectPr w:rsidR="00C2271D" w:rsidRPr="00B75BFF" w:rsidSect="00CF5DCA">
          <w:pgSz w:w="11900" w:h="16840"/>
          <w:pgMar w:top="1440" w:right="1080" w:bottom="1440" w:left="1080" w:header="0" w:footer="3" w:gutter="0"/>
          <w:cols w:space="720"/>
          <w:noEndnote/>
          <w:docGrid w:linePitch="360"/>
        </w:sectPr>
      </w:pPr>
      <w:r w:rsidRPr="00AA3BA7">
        <w:t xml:space="preserve">Como gobiernos locales y regionales europeos, que representan a 60 asociaciones nacionales de 40 países europeos, incluida Ucrania, seguiremos trabajando para apoyarles en sus esfuerzos. No sólo estamos preparados para apoyar a nuestros </w:t>
      </w:r>
      <w:r w:rsidR="00CF5DCA">
        <w:t>homólogos</w:t>
      </w:r>
      <w:r w:rsidRPr="00AA3BA7">
        <w:t xml:space="preserve"> en el país con los materiales y la experiencia que puedan necesitar en los días y semanas venideros. Es probable que los municipios y las regiones tengan que enfrentarse pronto a las consecuencias humanas de una tragedia de este tipo para Europa, lo que probablemente dará lugar a un flujo de </w:t>
      </w:r>
      <w:r w:rsidR="00E022F7">
        <w:t xml:space="preserve">personas </w:t>
      </w:r>
      <w:r w:rsidRPr="00AA3BA7">
        <w:t>refugiad</w:t>
      </w:r>
      <w:r w:rsidR="00E022F7">
        <w:t>a</w:t>
      </w:r>
      <w:r w:rsidRPr="00AA3BA7">
        <w:t xml:space="preserve">s </w:t>
      </w:r>
      <w:r w:rsidR="00E022F7">
        <w:t xml:space="preserve">por razones </w:t>
      </w:r>
      <w:r w:rsidRPr="00AA3BA7">
        <w:t>humanitari</w:t>
      </w:r>
      <w:r w:rsidR="00E022F7">
        <w:t>a</w:t>
      </w:r>
      <w:r w:rsidRPr="00AA3BA7">
        <w:t xml:space="preserve">s. </w:t>
      </w:r>
      <w:bookmarkStart w:id="0" w:name="_Hlk97030768"/>
      <w:r w:rsidRPr="006960A4">
        <w:rPr>
          <w:color w:val="auto"/>
        </w:rPr>
        <w:t xml:space="preserve">La coordinación </w:t>
      </w:r>
      <w:r w:rsidR="00B75BFF" w:rsidRPr="006960A4">
        <w:rPr>
          <w:color w:val="auto"/>
        </w:rPr>
        <w:t xml:space="preserve">entre </w:t>
      </w:r>
      <w:r w:rsidR="006960A4">
        <w:rPr>
          <w:color w:val="auto"/>
        </w:rPr>
        <w:t xml:space="preserve">los </w:t>
      </w:r>
      <w:r w:rsidRPr="006960A4">
        <w:rPr>
          <w:color w:val="auto"/>
        </w:rPr>
        <w:t xml:space="preserve">gobiernos </w:t>
      </w:r>
      <w:r w:rsidR="00211DCA" w:rsidRPr="006960A4">
        <w:rPr>
          <w:color w:val="auto"/>
        </w:rPr>
        <w:t xml:space="preserve">de </w:t>
      </w:r>
      <w:r w:rsidR="00B75BFF" w:rsidRPr="006960A4">
        <w:rPr>
          <w:color w:val="auto"/>
        </w:rPr>
        <w:t>los diferentes niveles</w:t>
      </w:r>
      <w:r w:rsidR="00211DCA" w:rsidRPr="006960A4">
        <w:rPr>
          <w:color w:val="auto"/>
        </w:rPr>
        <w:t xml:space="preserve"> </w:t>
      </w:r>
      <w:r w:rsidRPr="006960A4">
        <w:rPr>
          <w:color w:val="auto"/>
        </w:rPr>
        <w:t>será esencial.</w:t>
      </w:r>
      <w:bookmarkEnd w:id="0"/>
    </w:p>
    <w:p w14:paraId="06554903" w14:textId="77777777" w:rsidR="0098502A" w:rsidRPr="00B75BFF" w:rsidRDefault="0098502A">
      <w:pPr>
        <w:spacing w:line="240" w:lineRule="exact"/>
        <w:rPr>
          <w:color w:val="FF0000"/>
          <w:sz w:val="19"/>
          <w:szCs w:val="19"/>
        </w:rPr>
      </w:pPr>
    </w:p>
    <w:p w14:paraId="10DE9D1C" w14:textId="77777777" w:rsidR="0098502A" w:rsidRPr="00AA3BA7" w:rsidRDefault="0098502A">
      <w:pPr>
        <w:rPr>
          <w:sz w:val="2"/>
          <w:szCs w:val="2"/>
        </w:rPr>
        <w:sectPr w:rsidR="0098502A" w:rsidRPr="00AA3BA7">
          <w:type w:val="continuous"/>
          <w:pgSz w:w="11900" w:h="16840"/>
          <w:pgMar w:top="701" w:right="0" w:bottom="1997" w:left="0" w:header="0" w:footer="3" w:gutter="0"/>
          <w:cols w:space="720"/>
          <w:noEndnote/>
          <w:docGrid w:linePitch="360"/>
        </w:sectPr>
      </w:pPr>
    </w:p>
    <w:p w14:paraId="473DE44F" w14:textId="50E3DFC9" w:rsidR="00C2271D" w:rsidRPr="00AA3BA7" w:rsidRDefault="004B39BC">
      <w:pPr>
        <w:spacing w:line="360" w:lineRule="exact"/>
      </w:pPr>
      <w:r>
        <w:rPr>
          <w:noProof/>
          <w:lang w:bidi="ar-SA"/>
        </w:rPr>
        <mc:AlternateContent>
          <mc:Choice Requires="wps">
            <w:drawing>
              <wp:anchor distT="0" distB="0" distL="63500" distR="63500" simplePos="0" relativeHeight="251655168" behindDoc="0" locked="0" layoutInCell="1" allowOverlap="1" wp14:anchorId="6339AFC3" wp14:editId="3718B078">
                <wp:simplePos x="0" y="0"/>
                <wp:positionH relativeFrom="margin">
                  <wp:posOffset>18415</wp:posOffset>
                </wp:positionH>
                <wp:positionV relativeFrom="paragraph">
                  <wp:posOffset>1270</wp:posOffset>
                </wp:positionV>
                <wp:extent cx="5840095" cy="133350"/>
                <wp:effectExtent l="3175" t="381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FF21D" w14:textId="10C43E40" w:rsidR="00C2271D" w:rsidRPr="00AA3BA7" w:rsidRDefault="004B39BC" w:rsidP="00FF0E2A">
                            <w:pPr>
                              <w:pStyle w:val="Cuerpodeltexto20"/>
                              <w:shd w:val="clear" w:color="auto" w:fill="auto"/>
                              <w:spacing w:before="0" w:after="0" w:line="210" w:lineRule="exact"/>
                              <w:jc w:val="both"/>
                            </w:pPr>
                            <w:r w:rsidRPr="00AA3BA7">
                              <w:rPr>
                                <w:rStyle w:val="Cuerpodeltexto2Exact"/>
                              </w:rPr>
                              <w:t>Como sección europea de CGLU, ¡</w:t>
                            </w:r>
                            <w:r w:rsidR="00FF0E2A">
                              <w:rPr>
                                <w:rStyle w:val="Cuerpodeltexto2Exact"/>
                              </w:rPr>
                              <w:t xml:space="preserve"> </w:t>
                            </w:r>
                            <w:r w:rsidRPr="00AA3BA7">
                              <w:rPr>
                                <w:rStyle w:val="Cuerpodeltexto2Exact"/>
                              </w:rPr>
                              <w:t>esperemos que la diplomacia de las ciudades nos vuelva a unir pronto</w:t>
                            </w:r>
                            <w:r w:rsidR="00FF0E2A">
                              <w:rPr>
                                <w:rStyle w:val="Cuerpodeltexto2Exact"/>
                              </w:rPr>
                              <w:t xml:space="preserve"> </w:t>
                            </w:r>
                            <w:r w:rsidRPr="00AA3BA7">
                              <w:rPr>
                                <w:rStyle w:val="Cuerpodeltexto2Exact"/>
                              </w:rPr>
                              <w:t>!</w:t>
                            </w:r>
                            <w:r w:rsidR="00FF0E2A">
                              <w:rPr>
                                <w:rStyle w:val="Cuerpodeltexto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39AFC3" id="_x0000_t202" coordsize="21600,21600" o:spt="202" path="m,l,21600r21600,l21600,xe">
                <v:stroke joinstyle="miter"/>
                <v:path gradientshapeok="t" o:connecttype="rect"/>
              </v:shapetype>
              <v:shape id="Text Box 3" o:spid="_x0000_s1026" type="#_x0000_t202" style="position:absolute;margin-left:1.45pt;margin-top:.1pt;width:459.85pt;height:10.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" filled="f" stroked="f">
                <v:textbox style="mso-fit-shape-to-text:t" inset="0,0,0,0">
                  <w:txbxContent>
                    <w:p w14:paraId="531FF21D" w14:textId="10C43E40" w:rsidR="00C2271D" w:rsidRPr="00AA3BA7" w:rsidRDefault="004B39BC" w:rsidP="00FF0E2A">
                      <w:pPr>
                        <w:pStyle w:val="Cuerpodeltexto20"/>
                        <w:shd w:val="clear" w:color="auto" w:fill="auto"/>
                        <w:spacing w:before="0" w:after="0" w:line="210" w:lineRule="exact"/>
                        <w:jc w:val="both"/>
                      </w:pPr>
                      <w:r w:rsidRPr="00AA3BA7">
                        <w:rPr>
                          <w:rStyle w:val="Cuerpodeltexto2Exact"/>
                        </w:rPr>
                        <w:t>Como sección europea de CGLU, ¡</w:t>
                      </w:r>
                      <w:r w:rsidR="00FF0E2A">
                        <w:rPr>
                          <w:rStyle w:val="Cuerpodeltexto2Exact"/>
                        </w:rPr>
                        <w:t xml:space="preserve"> </w:t>
                      </w:r>
                      <w:r w:rsidRPr="00AA3BA7">
                        <w:rPr>
                          <w:rStyle w:val="Cuerpodeltexto2Exact"/>
                        </w:rPr>
                        <w:t>esperemos que la diplomacia de las ciudades nos vuelva a unir pronto</w:t>
                      </w:r>
                      <w:r w:rsidR="00FF0E2A">
                        <w:rPr>
                          <w:rStyle w:val="Cuerpodeltexto2Exact"/>
                        </w:rPr>
                        <w:t xml:space="preserve"> </w:t>
                      </w:r>
                      <w:r w:rsidRPr="00AA3BA7">
                        <w:rPr>
                          <w:rStyle w:val="Cuerpodeltexto2Exact"/>
                        </w:rPr>
                        <w:t>!</w:t>
                      </w:r>
                      <w:r w:rsidR="00FF0E2A">
                        <w:rPr>
                          <w:rStyle w:val="Cuerpodeltexto2Exact"/>
                        </w:rPr>
                        <w:t>.</w:t>
                      </w:r>
                    </w:p>
                  </w:txbxContent>
                </v:textbox>
                <w10:wrap anchorx="margin"/>
              </v:shape>
            </w:pict>
          </mc:Fallback>
        </mc:AlternateContent>
      </w:r>
    </w:p>
    <w:p w14:paraId="2C6C79D3" w14:textId="77777777" w:rsidR="0098502A" w:rsidRPr="00AA3BA7" w:rsidRDefault="0098502A">
      <w:pPr>
        <w:spacing w:line="360" w:lineRule="exact"/>
      </w:pPr>
    </w:p>
    <w:p w14:paraId="588A664C" w14:textId="77777777" w:rsidR="0098502A" w:rsidRPr="00AA3BA7" w:rsidRDefault="0098502A">
      <w:pPr>
        <w:spacing w:line="360" w:lineRule="exact"/>
      </w:pPr>
    </w:p>
    <w:p w14:paraId="508358DC" w14:textId="77777777" w:rsidR="0098502A" w:rsidRPr="00AA3BA7" w:rsidRDefault="0098502A">
      <w:pPr>
        <w:spacing w:line="360" w:lineRule="exact"/>
      </w:pPr>
    </w:p>
    <w:p w14:paraId="59F4D54C" w14:textId="77777777" w:rsidR="0098502A" w:rsidRPr="00AA3BA7" w:rsidRDefault="0098502A">
      <w:pPr>
        <w:spacing w:line="405" w:lineRule="exact"/>
      </w:pPr>
    </w:p>
    <w:p w14:paraId="20A7BB99" w14:textId="77777777" w:rsidR="0098502A" w:rsidRPr="00AA3BA7" w:rsidRDefault="0098502A">
      <w:pPr>
        <w:rPr>
          <w:sz w:val="2"/>
          <w:szCs w:val="2"/>
        </w:rPr>
        <w:sectPr w:rsidR="0098502A" w:rsidRPr="00AA3BA7">
          <w:type w:val="continuous"/>
          <w:pgSz w:w="11900" w:h="16840"/>
          <w:pgMar w:top="701" w:right="1287" w:bottom="1997" w:left="1311" w:header="0" w:footer="3" w:gutter="0"/>
          <w:cols w:space="720"/>
          <w:noEndnote/>
          <w:docGrid w:linePitch="360"/>
        </w:sectPr>
      </w:pPr>
    </w:p>
    <w:p w14:paraId="5DD4A124" w14:textId="1F55C4A6" w:rsidR="00C2271D" w:rsidRPr="00AA3BA7" w:rsidRDefault="00C2271D">
      <w:pPr>
        <w:spacing w:before="4" w:after="4" w:line="240" w:lineRule="exact"/>
        <w:rPr>
          <w:sz w:val="19"/>
          <w:szCs w:val="19"/>
        </w:rPr>
      </w:pPr>
    </w:p>
    <w:p w14:paraId="4136C3A3" w14:textId="77777777" w:rsidR="0098502A" w:rsidRPr="00AA3BA7" w:rsidRDefault="0098502A">
      <w:pPr>
        <w:rPr>
          <w:sz w:val="2"/>
          <w:szCs w:val="2"/>
        </w:rPr>
        <w:sectPr w:rsidR="0098502A" w:rsidRPr="00AA3BA7">
          <w:type w:val="continuous"/>
          <w:pgSz w:w="11900" w:h="16840"/>
          <w:pgMar w:top="1080" w:right="0" w:bottom="1080" w:left="0" w:header="0" w:footer="3" w:gutter="0"/>
          <w:cols w:space="720"/>
          <w:noEndnote/>
          <w:docGrid w:linePitch="360"/>
        </w:sectPr>
      </w:pPr>
    </w:p>
    <w:p w14:paraId="6CFC0AB8" w14:textId="77777777" w:rsidR="0098502A" w:rsidRPr="00AA3BA7" w:rsidRDefault="0098502A">
      <w:pPr>
        <w:rPr>
          <w:sz w:val="2"/>
          <w:szCs w:val="2"/>
        </w:rPr>
      </w:pPr>
    </w:p>
    <w:p w14:paraId="0935ED90" w14:textId="7F2B99A8" w:rsidR="00C2271D" w:rsidRPr="00AA3BA7" w:rsidRDefault="004B39BC">
      <w:pPr>
        <w:pStyle w:val="Cuerpodeltexto20"/>
        <w:shd w:val="clear" w:color="auto" w:fill="auto"/>
        <w:spacing w:before="0" w:after="0" w:line="250" w:lineRule="exact"/>
        <w:jc w:val="left"/>
      </w:pPr>
      <w:r w:rsidRPr="00AA3BA7">
        <w:br w:type="column"/>
      </w:r>
    </w:p>
    <w:sectPr w:rsidR="00C2271D" w:rsidRPr="00AA3BA7">
      <w:type w:val="continuous"/>
      <w:pgSz w:w="11900" w:h="16840"/>
      <w:pgMar w:top="1080" w:right="1488" w:bottom="1080" w:left="4901" w:header="0" w:footer="3" w:gutter="0"/>
      <w:cols w:num="2" w:space="720" w:equalWidth="0">
        <w:col w:w="2501" w:space="763"/>
        <w:col w:w="2246"/>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B504" w14:textId="77777777" w:rsidR="00A47ADD" w:rsidRDefault="00A47ADD">
      <w:r>
        <w:separator/>
      </w:r>
    </w:p>
  </w:endnote>
  <w:endnote w:type="continuationSeparator" w:id="0">
    <w:p w14:paraId="12BE08A6" w14:textId="77777777" w:rsidR="00A47ADD" w:rsidRDefault="00A4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D2B3" w14:textId="77777777" w:rsidR="00A47ADD" w:rsidRDefault="00A47ADD"/>
  </w:footnote>
  <w:footnote w:type="continuationSeparator" w:id="0">
    <w:p w14:paraId="03CEFA04" w14:textId="77777777" w:rsidR="00A47ADD" w:rsidRDefault="00A47AD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2A"/>
    <w:rsid w:val="000B77BB"/>
    <w:rsid w:val="001A1219"/>
    <w:rsid w:val="001B2689"/>
    <w:rsid w:val="00211DCA"/>
    <w:rsid w:val="004B39BC"/>
    <w:rsid w:val="004E1D87"/>
    <w:rsid w:val="006960A4"/>
    <w:rsid w:val="007C2D2F"/>
    <w:rsid w:val="007F681E"/>
    <w:rsid w:val="008D2359"/>
    <w:rsid w:val="0098502A"/>
    <w:rsid w:val="009E47D2"/>
    <w:rsid w:val="00A47ADD"/>
    <w:rsid w:val="00AA3BA7"/>
    <w:rsid w:val="00B75BFF"/>
    <w:rsid w:val="00BE34D2"/>
    <w:rsid w:val="00C2271D"/>
    <w:rsid w:val="00CF5DCA"/>
    <w:rsid w:val="00D23605"/>
    <w:rsid w:val="00D62D64"/>
    <w:rsid w:val="00D90667"/>
    <w:rsid w:val="00E022F7"/>
    <w:rsid w:val="00E44F5C"/>
    <w:rsid w:val="00FF0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FB9B"/>
  <w15:docId w15:val="{562F5F98-6FC9-4C7B-906E-1C7D8CFD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Arial" w:eastAsia="Arial" w:hAnsi="Arial" w:cs="Arial"/>
      <w:b/>
      <w:bCs/>
      <w:i/>
      <w:iCs/>
      <w:smallCaps w:val="0"/>
      <w:strike w:val="0"/>
      <w:sz w:val="18"/>
      <w:szCs w:val="18"/>
      <w:u w:val="none"/>
    </w:rPr>
  </w:style>
  <w:style w:type="character" w:customStyle="1" w:styleId="Cuerpodeltexto31">
    <w:name w:val="Cuerpo del texto (3)"/>
    <w:basedOn w:val="Cuerpodeltexto3"/>
    <w:rPr>
      <w:rFonts w:ascii="Arial" w:eastAsia="Arial" w:hAnsi="Arial" w:cs="Arial"/>
      <w:b/>
      <w:bCs/>
      <w:i/>
      <w:iCs/>
      <w:smallCaps w:val="0"/>
      <w:strike w:val="0"/>
      <w:color w:val="000000"/>
      <w:spacing w:val="0"/>
      <w:w w:val="100"/>
      <w:position w:val="0"/>
      <w:sz w:val="18"/>
      <w:szCs w:val="18"/>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1"/>
      <w:szCs w:val="21"/>
      <w:u w:val="none"/>
    </w:rPr>
  </w:style>
  <w:style w:type="character" w:customStyle="1" w:styleId="Cuerpodeltexto4">
    <w:name w:val="Cuerpo del texto (4)_"/>
    <w:basedOn w:val="Fuentedeprrafopredeter"/>
    <w:link w:val="Cuerpodeltexto40"/>
    <w:rPr>
      <w:rFonts w:ascii="Arial" w:eastAsia="Arial" w:hAnsi="Arial" w:cs="Arial"/>
      <w:b/>
      <w:bCs/>
      <w:i w:val="0"/>
      <w:iCs w:val="0"/>
      <w:smallCaps w:val="0"/>
      <w:strike w:val="0"/>
      <w:u w:val="none"/>
    </w:rPr>
  </w:style>
  <w:style w:type="character" w:customStyle="1" w:styleId="Cuerpodeltexto2Exact">
    <w:name w:val="Cuerpo del texto (2) Exact"/>
    <w:basedOn w:val="Fuentedeprrafopredeter"/>
    <w:rPr>
      <w:rFonts w:ascii="Arial" w:eastAsia="Arial" w:hAnsi="Arial" w:cs="Arial"/>
      <w:b w:val="0"/>
      <w:bCs w:val="0"/>
      <w:i w:val="0"/>
      <w:iCs w:val="0"/>
      <w:smallCaps w:val="0"/>
      <w:strike w:val="0"/>
      <w:sz w:val="21"/>
      <w:szCs w:val="21"/>
      <w:u w:val="none"/>
    </w:rPr>
  </w:style>
  <w:style w:type="character" w:customStyle="1" w:styleId="LeyendadelaimagenExact">
    <w:name w:val="Leyenda de la imagen Exact"/>
    <w:basedOn w:val="Fuentedeprrafopredeter"/>
    <w:link w:val="Leyendadelaimagen"/>
    <w:rPr>
      <w:rFonts w:ascii="Arial" w:eastAsia="Arial" w:hAnsi="Arial" w:cs="Arial"/>
      <w:b/>
      <w:bCs/>
      <w:i w:val="0"/>
      <w:iCs w:val="0"/>
      <w:smallCaps w:val="0"/>
      <w:strike w:val="0"/>
      <w:sz w:val="22"/>
      <w:szCs w:val="22"/>
      <w:u w:val="none"/>
    </w:rPr>
  </w:style>
  <w:style w:type="paragraph" w:customStyle="1" w:styleId="Cuerpodeltexto30">
    <w:name w:val="Cuerpo del texto (3)"/>
    <w:basedOn w:val="Normal"/>
    <w:link w:val="Cuerpodeltexto3"/>
    <w:pPr>
      <w:shd w:val="clear" w:color="auto" w:fill="FFFFFF"/>
      <w:spacing w:after="660" w:line="230" w:lineRule="exact"/>
      <w:jc w:val="right"/>
    </w:pPr>
    <w:rPr>
      <w:rFonts w:ascii="Arial" w:eastAsia="Arial" w:hAnsi="Arial" w:cs="Arial"/>
      <w:b/>
      <w:bCs/>
      <w:i/>
      <w:iCs/>
      <w:sz w:val="18"/>
      <w:szCs w:val="18"/>
    </w:rPr>
  </w:style>
  <w:style w:type="paragraph" w:customStyle="1" w:styleId="Cuerpodeltexto20">
    <w:name w:val="Cuerpo del texto (2)"/>
    <w:basedOn w:val="Normal"/>
    <w:link w:val="Cuerpodeltexto2"/>
    <w:pPr>
      <w:shd w:val="clear" w:color="auto" w:fill="FFFFFF"/>
      <w:spacing w:before="660" w:after="540" w:line="0" w:lineRule="atLeast"/>
      <w:jc w:val="right"/>
    </w:pPr>
    <w:rPr>
      <w:rFonts w:ascii="Arial" w:eastAsia="Arial" w:hAnsi="Arial" w:cs="Arial"/>
      <w:sz w:val="21"/>
      <w:szCs w:val="21"/>
    </w:rPr>
  </w:style>
  <w:style w:type="paragraph" w:customStyle="1" w:styleId="Cuerpodeltexto40">
    <w:name w:val="Cuerpo del texto (4)"/>
    <w:basedOn w:val="Normal"/>
    <w:link w:val="Cuerpodeltexto4"/>
    <w:pPr>
      <w:shd w:val="clear" w:color="auto" w:fill="FFFFFF"/>
      <w:spacing w:before="540" w:after="60" w:line="0" w:lineRule="atLeast"/>
      <w:jc w:val="center"/>
    </w:pPr>
    <w:rPr>
      <w:rFonts w:ascii="Arial" w:eastAsia="Arial" w:hAnsi="Arial" w:cs="Arial"/>
      <w:b/>
      <w:bCs/>
    </w:rPr>
  </w:style>
  <w:style w:type="paragraph" w:customStyle="1" w:styleId="Leyendadelaimagen">
    <w:name w:val="Leyenda de la imagen"/>
    <w:basedOn w:val="Normal"/>
    <w:link w:val="LeyendadelaimagenExact"/>
    <w:pPr>
      <w:shd w:val="clear" w:color="auto" w:fill="FFFFFF"/>
      <w:spacing w:line="0" w:lineRule="atLeast"/>
    </w:pPr>
    <w:rPr>
      <w:rFonts w:ascii="Arial" w:eastAsia="Arial" w:hAnsi="Arial" w:cs="Arial"/>
      <w:b/>
      <w:bCs/>
      <w:sz w:val="22"/>
      <w:szCs w:val="22"/>
    </w:rPr>
  </w:style>
  <w:style w:type="paragraph" w:styleId="Textonotapie">
    <w:name w:val="footnote text"/>
    <w:basedOn w:val="Normal"/>
    <w:link w:val="TextonotapieCar"/>
    <w:uiPriority w:val="99"/>
    <w:semiHidden/>
    <w:unhideWhenUsed/>
    <w:rsid w:val="004E1D87"/>
    <w:rPr>
      <w:sz w:val="20"/>
      <w:szCs w:val="20"/>
    </w:rPr>
  </w:style>
  <w:style w:type="character" w:customStyle="1" w:styleId="TextonotapieCar">
    <w:name w:val="Texto nota pie Car"/>
    <w:basedOn w:val="Fuentedeprrafopredeter"/>
    <w:link w:val="Textonotapie"/>
    <w:uiPriority w:val="99"/>
    <w:semiHidden/>
    <w:rsid w:val="004E1D87"/>
    <w:rPr>
      <w:color w:val="000000"/>
      <w:sz w:val="20"/>
      <w:szCs w:val="20"/>
    </w:rPr>
  </w:style>
  <w:style w:type="character" w:styleId="Refdenotaalpie">
    <w:name w:val="footnote reference"/>
    <w:basedOn w:val="Fuentedeprrafopredeter"/>
    <w:uiPriority w:val="99"/>
    <w:semiHidden/>
    <w:unhideWhenUsed/>
    <w:rsid w:val="004E1D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D14DFC11-45ED-46C4-82DC-BEFC8EC5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24.02.2022 - European local and regional governments strongly support their peers in Ukraine</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24.02.2022 - European local and regional governments strongly support their peers in Ukraine</dc:title>
  <dc:subject/>
  <dc:creator>Josean</dc:creator>
  <cp:keywords>, docId:C51A50BC233F198FC55123D4ABDBE834</cp:keywords>
  <cp:lastModifiedBy>Alma Moro Peña</cp:lastModifiedBy>
  <cp:revision>16</cp:revision>
  <dcterms:created xsi:type="dcterms:W3CDTF">2022-02-25T08:53:00Z</dcterms:created>
  <dcterms:modified xsi:type="dcterms:W3CDTF">2022-03-10T14:40:00Z</dcterms:modified>
</cp:coreProperties>
</file>