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AD831" w14:textId="77777777" w:rsidR="00E358C4" w:rsidRDefault="00E358C4">
      <w:pPr>
        <w:spacing w:line="240" w:lineRule="auto"/>
        <w:jc w:val="center"/>
        <w:rPr>
          <w:b/>
          <w:bCs/>
          <w:kern w:val="0"/>
          <w:sz w:val="28"/>
          <w:szCs w:val="28"/>
        </w:rPr>
      </w:pPr>
    </w:p>
    <w:p w14:paraId="1F4488DD" w14:textId="77777777" w:rsidR="00F07768" w:rsidRDefault="00F07768">
      <w:pPr>
        <w:spacing w:line="240" w:lineRule="auto"/>
        <w:jc w:val="center"/>
        <w:rPr>
          <w:b/>
          <w:bCs/>
          <w:kern w:val="0"/>
          <w:sz w:val="28"/>
          <w:szCs w:val="28"/>
        </w:rPr>
      </w:pPr>
    </w:p>
    <w:p w14:paraId="325C804F" w14:textId="70E62132" w:rsidR="00146CF0" w:rsidRDefault="00F83F92">
      <w:pPr>
        <w:spacing w:line="240" w:lineRule="auto"/>
        <w:jc w:val="center"/>
        <w:rPr>
          <w:b/>
          <w:bCs/>
          <w:kern w:val="0"/>
          <w:sz w:val="28"/>
          <w:szCs w:val="28"/>
        </w:rPr>
      </w:pPr>
      <w:r>
        <w:rPr>
          <w:b/>
          <w:bCs/>
          <w:kern w:val="0"/>
          <w:sz w:val="28"/>
          <w:szCs w:val="28"/>
        </w:rPr>
        <w:t>Declaración de EUDEL con motivo del 8 de marzo de 2024</w:t>
      </w:r>
    </w:p>
    <w:p w14:paraId="21B33051" w14:textId="77777777" w:rsidR="00146CF0" w:rsidRDefault="00146CF0">
      <w:pPr>
        <w:rPr>
          <w:color w:val="FF0000"/>
        </w:rPr>
      </w:pPr>
    </w:p>
    <w:p w14:paraId="72515031" w14:textId="77777777" w:rsidR="00146CF0" w:rsidRDefault="00F83F92" w:rsidP="00E358C4">
      <w:pPr>
        <w:jc w:val="both"/>
        <w:rPr>
          <w:sz w:val="24"/>
          <w:szCs w:val="24"/>
        </w:rPr>
      </w:pPr>
      <w:r w:rsidRPr="00E358C4">
        <w:rPr>
          <w:sz w:val="24"/>
          <w:szCs w:val="24"/>
        </w:rPr>
        <w:t xml:space="preserve">En este día internacional de las mujeres, es de justicia que nuestra sociedad reconozca la  deuda con las generaciones de mujeres que han contribuido a las transformaciones feministas a lo largo de la historia, tanto desde sus resistencias contra los mandatos y estereotipos de género, como desde las luchas colectivas del movimiento feminista. </w:t>
      </w:r>
    </w:p>
    <w:p w14:paraId="262DBC4E" w14:textId="77777777" w:rsidR="00F07768" w:rsidRPr="00F07768" w:rsidRDefault="00F07768" w:rsidP="00E358C4">
      <w:pPr>
        <w:jc w:val="both"/>
        <w:rPr>
          <w:sz w:val="4"/>
          <w:szCs w:val="4"/>
        </w:rPr>
      </w:pPr>
    </w:p>
    <w:p w14:paraId="347E4D8E" w14:textId="77777777" w:rsidR="00146CF0" w:rsidRDefault="00F83F92" w:rsidP="00E358C4">
      <w:pPr>
        <w:jc w:val="both"/>
        <w:rPr>
          <w:sz w:val="24"/>
          <w:szCs w:val="24"/>
        </w:rPr>
      </w:pPr>
      <w:r w:rsidRPr="00E358C4">
        <w:rPr>
          <w:sz w:val="24"/>
          <w:szCs w:val="24"/>
        </w:rPr>
        <w:t>El sistema patriarcal ha invisibilizado las ideas y negado el activismo político y social de las mujeres, silenciando sus  reivindicaciones y borrando las evidencias de sus logros en favor de sus comunidades. Además, se han ocultado  sistemáticamente las aportaciones de las mujeres de distintos orígenes y tradiciones culturales, racializadas, lesbianas, con diversidad funcional y de las mujeres mayores</w:t>
      </w:r>
    </w:p>
    <w:p w14:paraId="15D8946F" w14:textId="77777777" w:rsidR="00F07768" w:rsidRPr="00F07768" w:rsidRDefault="00F07768" w:rsidP="00E358C4">
      <w:pPr>
        <w:jc w:val="both"/>
        <w:rPr>
          <w:sz w:val="6"/>
          <w:szCs w:val="6"/>
        </w:rPr>
      </w:pPr>
    </w:p>
    <w:p w14:paraId="6C720DD6" w14:textId="059A2EB4" w:rsidR="00146CF0" w:rsidRDefault="00F83F92" w:rsidP="00E358C4">
      <w:pPr>
        <w:jc w:val="both"/>
        <w:rPr>
          <w:sz w:val="24"/>
          <w:szCs w:val="24"/>
        </w:rPr>
      </w:pPr>
      <w:r w:rsidRPr="00E358C4">
        <w:rPr>
          <w:sz w:val="24"/>
          <w:szCs w:val="24"/>
        </w:rPr>
        <w:t xml:space="preserve">En concreto, ponemos el foco en la generación actual de mujeres mayores, la cual es sistemáticamente estereotipada y discriminada, convirtiéndola en socialmente irrelevante. Además, esta invisibilidad está ocultando situaciones de mayor vulnerabilidad   como la precariedad y empobrecimiento, la soledad no deseada, problemas de salud y formas de violencia machista.   </w:t>
      </w:r>
    </w:p>
    <w:p w14:paraId="47238642" w14:textId="77777777" w:rsidR="00F07768" w:rsidRPr="00F07768" w:rsidRDefault="00F07768" w:rsidP="00E358C4">
      <w:pPr>
        <w:jc w:val="both"/>
        <w:rPr>
          <w:sz w:val="6"/>
          <w:szCs w:val="6"/>
        </w:rPr>
      </w:pPr>
    </w:p>
    <w:p w14:paraId="3240DFBE" w14:textId="7DD45B67" w:rsidR="00F07768" w:rsidRDefault="00F83F92" w:rsidP="00E358C4">
      <w:pPr>
        <w:jc w:val="both"/>
        <w:rPr>
          <w:rFonts w:cs="Calibri"/>
          <w:sz w:val="24"/>
          <w:szCs w:val="24"/>
        </w:rPr>
      </w:pPr>
      <w:r w:rsidRPr="00E358C4">
        <w:rPr>
          <w:sz w:val="24"/>
          <w:szCs w:val="24"/>
        </w:rPr>
        <w:t xml:space="preserve">El proceso de empoderamiento de las mujeres requiere reconocerse como herederas de una tradición teórica, política y filosófica feminista.  Por ello, poner en valor los saberes y la visión crítica de la realidad que tienen las mujeres mayores, contribuye al ejercicio de reparación de la memoria histórica. Dicha reparación nos permite reconocer a nuestras predecesoras </w:t>
      </w:r>
      <w:r w:rsidRPr="00E358C4">
        <w:rPr>
          <w:rFonts w:cs="Calibri"/>
          <w:sz w:val="24"/>
          <w:szCs w:val="24"/>
        </w:rPr>
        <w:t>y garantizar la transmisión intergeneracional que conecte pasado, presente y futuro.</w:t>
      </w:r>
    </w:p>
    <w:p w14:paraId="60B6A973" w14:textId="77777777" w:rsidR="00F07768" w:rsidRPr="00F07768" w:rsidRDefault="00F07768" w:rsidP="00E358C4">
      <w:pPr>
        <w:jc w:val="both"/>
        <w:rPr>
          <w:rFonts w:cs="Calibri"/>
          <w:sz w:val="6"/>
          <w:szCs w:val="6"/>
        </w:rPr>
      </w:pPr>
    </w:p>
    <w:p w14:paraId="330B47FA" w14:textId="77777777" w:rsidR="00146CF0" w:rsidRDefault="00F83F92" w:rsidP="00E358C4">
      <w:pPr>
        <w:jc w:val="both"/>
        <w:rPr>
          <w:rFonts w:cs="Calibri"/>
          <w:sz w:val="24"/>
          <w:szCs w:val="24"/>
        </w:rPr>
      </w:pPr>
      <w:r w:rsidRPr="00E358C4">
        <w:rPr>
          <w:rFonts w:cs="Calibri"/>
          <w:sz w:val="24"/>
          <w:szCs w:val="24"/>
        </w:rPr>
        <w:t xml:space="preserve">Este 8 de marzo, con motivo del día internacional de las mujeres, desde las diferentes instituciones debemos promover todas las estrategias y mecanismos a nuestro alcance para visibilizar la genealogía feminista y reparar los olvidos de la historia con las mujeres.  </w:t>
      </w:r>
    </w:p>
    <w:p w14:paraId="514B03EF" w14:textId="77777777" w:rsidR="00F07768" w:rsidRPr="00F07768" w:rsidRDefault="00F07768" w:rsidP="00E358C4">
      <w:pPr>
        <w:jc w:val="both"/>
        <w:rPr>
          <w:rFonts w:cs="Calibri"/>
          <w:sz w:val="6"/>
          <w:szCs w:val="6"/>
        </w:rPr>
      </w:pPr>
    </w:p>
    <w:p w14:paraId="52D5057B" w14:textId="58A4DF12" w:rsidR="00146CF0" w:rsidRPr="00E358C4" w:rsidRDefault="00F83F92" w:rsidP="00E358C4">
      <w:pPr>
        <w:spacing w:line="240" w:lineRule="auto"/>
        <w:jc w:val="both"/>
        <w:rPr>
          <w:sz w:val="24"/>
          <w:szCs w:val="24"/>
        </w:rPr>
      </w:pPr>
      <w:r w:rsidRPr="00E358C4">
        <w:rPr>
          <w:sz w:val="24"/>
          <w:szCs w:val="24"/>
        </w:rPr>
        <w:t xml:space="preserve">Los Ayuntamientos, como instituciones más cercanas a la ciudadanía, tenemos la oportunidad y responsabilidad de rescatar, en el ámbito local, la historia de generaciones de mujeres y de  reconocer el valor que las mujeres y las luchas feministas han aportado </w:t>
      </w:r>
      <w:r w:rsidR="0053281E">
        <w:rPr>
          <w:sz w:val="24"/>
          <w:szCs w:val="24"/>
        </w:rPr>
        <w:t xml:space="preserve">a </w:t>
      </w:r>
      <w:r w:rsidRPr="00E358C4">
        <w:rPr>
          <w:sz w:val="24"/>
          <w:szCs w:val="24"/>
        </w:rPr>
        <w:t>la vida de los municipios, empezando por la generación actual de mujeres mayores. Por tanto, el Ayuntamiento de……………………………se compromete a:</w:t>
      </w:r>
    </w:p>
    <w:p w14:paraId="51401A59" w14:textId="77777777" w:rsidR="00146CF0" w:rsidRDefault="00146CF0" w:rsidP="00E358C4">
      <w:pPr>
        <w:autoSpaceDE w:val="0"/>
        <w:spacing w:after="0" w:line="240" w:lineRule="auto"/>
        <w:jc w:val="both"/>
        <w:rPr>
          <w:rFonts w:ascii="OpenSans" w:hAnsi="OpenSans" w:cs="OpenSans"/>
          <w:color w:val="1A181C"/>
          <w:kern w:val="0"/>
          <w:sz w:val="24"/>
          <w:szCs w:val="24"/>
        </w:rPr>
      </w:pPr>
    </w:p>
    <w:p w14:paraId="6D054836" w14:textId="77777777" w:rsidR="00F07768" w:rsidRDefault="00F07768" w:rsidP="00E358C4">
      <w:pPr>
        <w:autoSpaceDE w:val="0"/>
        <w:spacing w:after="0" w:line="240" w:lineRule="auto"/>
        <w:jc w:val="both"/>
        <w:rPr>
          <w:rFonts w:ascii="OpenSans" w:hAnsi="OpenSans" w:cs="OpenSans"/>
          <w:color w:val="1A181C"/>
          <w:kern w:val="0"/>
          <w:sz w:val="24"/>
          <w:szCs w:val="24"/>
        </w:rPr>
      </w:pPr>
    </w:p>
    <w:p w14:paraId="4593C641" w14:textId="77777777" w:rsidR="00F07768" w:rsidRDefault="00F07768" w:rsidP="00E358C4">
      <w:pPr>
        <w:autoSpaceDE w:val="0"/>
        <w:spacing w:after="0" w:line="240" w:lineRule="auto"/>
        <w:jc w:val="both"/>
        <w:rPr>
          <w:rFonts w:ascii="OpenSans" w:hAnsi="OpenSans" w:cs="OpenSans"/>
          <w:color w:val="1A181C"/>
          <w:kern w:val="0"/>
          <w:sz w:val="24"/>
          <w:szCs w:val="24"/>
        </w:rPr>
      </w:pPr>
    </w:p>
    <w:p w14:paraId="7D42F978" w14:textId="77777777" w:rsidR="00F07768" w:rsidRPr="00E358C4" w:rsidRDefault="00F07768" w:rsidP="00E358C4">
      <w:pPr>
        <w:autoSpaceDE w:val="0"/>
        <w:spacing w:after="0" w:line="240" w:lineRule="auto"/>
        <w:jc w:val="both"/>
        <w:rPr>
          <w:rFonts w:ascii="OpenSans" w:hAnsi="OpenSans" w:cs="OpenSans"/>
          <w:color w:val="1A181C"/>
          <w:kern w:val="0"/>
          <w:sz w:val="24"/>
          <w:szCs w:val="24"/>
        </w:rPr>
      </w:pPr>
    </w:p>
    <w:p w14:paraId="233F99EE" w14:textId="77777777" w:rsidR="00146CF0" w:rsidRDefault="00146CF0" w:rsidP="00E358C4">
      <w:pPr>
        <w:autoSpaceDE w:val="0"/>
        <w:spacing w:after="0" w:line="240" w:lineRule="auto"/>
        <w:jc w:val="both"/>
        <w:rPr>
          <w:rFonts w:ascii="OpenSans" w:hAnsi="OpenSans" w:cs="OpenSans"/>
          <w:color w:val="1A181C"/>
          <w:kern w:val="0"/>
          <w:sz w:val="24"/>
          <w:szCs w:val="24"/>
        </w:rPr>
      </w:pPr>
    </w:p>
    <w:p w14:paraId="18C218D6" w14:textId="77777777" w:rsidR="000417AE" w:rsidRDefault="000417AE" w:rsidP="00E358C4">
      <w:pPr>
        <w:autoSpaceDE w:val="0"/>
        <w:spacing w:after="0" w:line="240" w:lineRule="auto"/>
        <w:jc w:val="both"/>
        <w:rPr>
          <w:rFonts w:ascii="OpenSans" w:hAnsi="OpenSans" w:cs="OpenSans"/>
          <w:color w:val="1A181C"/>
          <w:kern w:val="0"/>
          <w:sz w:val="24"/>
          <w:szCs w:val="24"/>
        </w:rPr>
      </w:pPr>
    </w:p>
    <w:p w14:paraId="60ABA9F8" w14:textId="77777777" w:rsidR="000417AE" w:rsidRDefault="000417AE" w:rsidP="00E358C4">
      <w:pPr>
        <w:autoSpaceDE w:val="0"/>
        <w:spacing w:after="0" w:line="240" w:lineRule="auto"/>
        <w:jc w:val="both"/>
        <w:rPr>
          <w:rFonts w:ascii="OpenSans" w:hAnsi="OpenSans" w:cs="OpenSans"/>
          <w:color w:val="1A181C"/>
          <w:kern w:val="0"/>
          <w:sz w:val="24"/>
          <w:szCs w:val="24"/>
        </w:rPr>
      </w:pPr>
    </w:p>
    <w:p w14:paraId="270BF471" w14:textId="77777777" w:rsidR="000417AE" w:rsidRPr="00E358C4" w:rsidRDefault="000417AE" w:rsidP="00E358C4">
      <w:pPr>
        <w:autoSpaceDE w:val="0"/>
        <w:spacing w:after="0" w:line="240" w:lineRule="auto"/>
        <w:jc w:val="both"/>
        <w:rPr>
          <w:rFonts w:ascii="OpenSans" w:hAnsi="OpenSans" w:cs="OpenSans"/>
          <w:color w:val="1A181C"/>
          <w:kern w:val="0"/>
          <w:sz w:val="24"/>
          <w:szCs w:val="24"/>
        </w:rPr>
      </w:pPr>
    </w:p>
    <w:p w14:paraId="5A0111E1" w14:textId="77777777" w:rsidR="00146CF0" w:rsidRPr="00E358C4" w:rsidRDefault="00F83F92" w:rsidP="00E358C4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E358C4">
        <w:rPr>
          <w:sz w:val="24"/>
          <w:szCs w:val="24"/>
        </w:rPr>
        <w:t>Desarrollar proyectos que</w:t>
      </w:r>
      <w:r w:rsidRPr="00E358C4">
        <w:rPr>
          <w:b/>
          <w:bCs/>
          <w:sz w:val="24"/>
          <w:szCs w:val="24"/>
        </w:rPr>
        <w:t xml:space="preserve"> reconozcan y rescaten la memoria </w:t>
      </w:r>
      <w:r w:rsidRPr="00E358C4">
        <w:rPr>
          <w:sz w:val="24"/>
          <w:szCs w:val="24"/>
        </w:rPr>
        <w:t xml:space="preserve">histórica local de las mujeres para crear genealogía, desde las referentes próximas, hasta los grupos feministas. </w:t>
      </w:r>
    </w:p>
    <w:p w14:paraId="7617DD72" w14:textId="77777777" w:rsidR="00146CF0" w:rsidRPr="00E358C4" w:rsidRDefault="00146CF0" w:rsidP="00E358C4">
      <w:pPr>
        <w:pStyle w:val="Prrafodelista"/>
        <w:jc w:val="both"/>
        <w:rPr>
          <w:sz w:val="24"/>
          <w:szCs w:val="24"/>
        </w:rPr>
      </w:pPr>
    </w:p>
    <w:p w14:paraId="0C975029" w14:textId="77777777" w:rsidR="00146CF0" w:rsidRPr="00E358C4" w:rsidRDefault="00F83F92" w:rsidP="00E358C4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E358C4">
        <w:rPr>
          <w:sz w:val="24"/>
          <w:szCs w:val="24"/>
        </w:rPr>
        <w:t xml:space="preserve">Contribuir al </w:t>
      </w:r>
      <w:r w:rsidRPr="00E358C4">
        <w:rPr>
          <w:b/>
          <w:bCs/>
          <w:sz w:val="24"/>
          <w:szCs w:val="24"/>
        </w:rPr>
        <w:t>reconocimiento de los movimientos feminista</w:t>
      </w:r>
      <w:r w:rsidRPr="00E358C4">
        <w:rPr>
          <w:sz w:val="24"/>
          <w:szCs w:val="24"/>
        </w:rPr>
        <w:t>s que han articulado la resistencia y respuesta al sistema en cada momento histórico, en las distintas tradiciones y entornos culturales.</w:t>
      </w:r>
    </w:p>
    <w:p w14:paraId="045A67C7" w14:textId="77777777" w:rsidR="00146CF0" w:rsidRPr="00E358C4" w:rsidRDefault="00146CF0" w:rsidP="00E358C4">
      <w:pPr>
        <w:pStyle w:val="Prrafodelista"/>
        <w:jc w:val="both"/>
        <w:rPr>
          <w:sz w:val="24"/>
          <w:szCs w:val="24"/>
        </w:rPr>
      </w:pPr>
    </w:p>
    <w:p w14:paraId="1B4BE156" w14:textId="16A1DF40" w:rsidR="00146CF0" w:rsidRPr="00E358C4" w:rsidRDefault="00F83F92" w:rsidP="00E358C4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E358C4">
        <w:rPr>
          <w:sz w:val="24"/>
          <w:szCs w:val="24"/>
        </w:rPr>
        <w:t xml:space="preserve">Apoyar los espacios de </w:t>
      </w:r>
      <w:r w:rsidRPr="00E358C4">
        <w:rPr>
          <w:b/>
          <w:bCs/>
          <w:sz w:val="24"/>
          <w:szCs w:val="24"/>
        </w:rPr>
        <w:t xml:space="preserve">encuentro y diálogo intergeneracional </w:t>
      </w:r>
      <w:r w:rsidRPr="00F83F92">
        <w:rPr>
          <w:sz w:val="24"/>
          <w:szCs w:val="24"/>
        </w:rPr>
        <w:t xml:space="preserve">para  </w:t>
      </w:r>
      <w:r w:rsidRPr="00E358C4">
        <w:rPr>
          <w:sz w:val="24"/>
          <w:szCs w:val="24"/>
        </w:rPr>
        <w:t xml:space="preserve"> intercambio de conocimientos y experiencias, como espacios de empoderamiento feminista y alianza de mujeres de diferentes edades y condiciones</w:t>
      </w:r>
      <w:r w:rsidR="001B1367">
        <w:rPr>
          <w:sz w:val="24"/>
          <w:szCs w:val="24"/>
        </w:rPr>
        <w:t>.</w:t>
      </w:r>
    </w:p>
    <w:p w14:paraId="491061E1" w14:textId="77777777" w:rsidR="00146CF0" w:rsidRPr="00E358C4" w:rsidRDefault="00146CF0" w:rsidP="00E358C4">
      <w:pPr>
        <w:pStyle w:val="Prrafodelista"/>
        <w:jc w:val="both"/>
        <w:rPr>
          <w:sz w:val="24"/>
          <w:szCs w:val="24"/>
        </w:rPr>
      </w:pPr>
    </w:p>
    <w:p w14:paraId="1487D313" w14:textId="66E70A12" w:rsidR="00146CF0" w:rsidRPr="00E358C4" w:rsidRDefault="00F83F92" w:rsidP="00E358C4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E358C4">
        <w:rPr>
          <w:sz w:val="24"/>
          <w:szCs w:val="24"/>
        </w:rPr>
        <w:t xml:space="preserve">Promover la </w:t>
      </w:r>
      <w:r w:rsidRPr="00E358C4">
        <w:rPr>
          <w:b/>
          <w:bCs/>
          <w:sz w:val="24"/>
          <w:szCs w:val="24"/>
        </w:rPr>
        <w:t>visibilidad socia</w:t>
      </w:r>
      <w:r w:rsidR="000B552F">
        <w:rPr>
          <w:b/>
          <w:bCs/>
          <w:sz w:val="24"/>
          <w:szCs w:val="24"/>
        </w:rPr>
        <w:t>l</w:t>
      </w:r>
      <w:r w:rsidRPr="00E358C4">
        <w:rPr>
          <w:b/>
          <w:bCs/>
          <w:sz w:val="24"/>
          <w:szCs w:val="24"/>
        </w:rPr>
        <w:t xml:space="preserve"> de las mujeres, especialmente de las mujeres mayo</w:t>
      </w:r>
      <w:r w:rsidRPr="001B1367">
        <w:rPr>
          <w:b/>
          <w:bCs/>
          <w:sz w:val="24"/>
          <w:szCs w:val="24"/>
        </w:rPr>
        <w:t>res</w:t>
      </w:r>
      <w:r w:rsidRPr="00E358C4">
        <w:rPr>
          <w:sz w:val="24"/>
          <w:szCs w:val="24"/>
        </w:rPr>
        <w:t xml:space="preserve"> en toda su diversidad, </w:t>
      </w:r>
      <w:r w:rsidR="001B1367">
        <w:rPr>
          <w:sz w:val="24"/>
          <w:szCs w:val="24"/>
        </w:rPr>
        <w:t xml:space="preserve"> </w:t>
      </w:r>
      <w:r w:rsidRPr="00E358C4">
        <w:rPr>
          <w:sz w:val="24"/>
          <w:szCs w:val="24"/>
        </w:rPr>
        <w:t>y combatir el edadismo, transformando la imagen que predomina en la sociedad sobre la vejez de las mujeres, basada en la edad y en los estereotipos con enfoque interseccional.</w:t>
      </w:r>
    </w:p>
    <w:p w14:paraId="39B94DAE" w14:textId="77777777" w:rsidR="00146CF0" w:rsidRPr="00E358C4" w:rsidRDefault="00146CF0" w:rsidP="00E358C4">
      <w:pPr>
        <w:pStyle w:val="Prrafodelista"/>
        <w:jc w:val="both"/>
        <w:rPr>
          <w:sz w:val="24"/>
          <w:szCs w:val="24"/>
        </w:rPr>
      </w:pPr>
    </w:p>
    <w:p w14:paraId="14E5D485" w14:textId="487A4B26" w:rsidR="00146CF0" w:rsidRPr="00E358C4" w:rsidRDefault="00F83F92" w:rsidP="00E358C4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E358C4">
        <w:rPr>
          <w:sz w:val="24"/>
          <w:szCs w:val="24"/>
        </w:rPr>
        <w:t xml:space="preserve">Impulsar proyectos que pongan especial atención en las experiencias y en las formas de </w:t>
      </w:r>
      <w:r w:rsidRPr="00E358C4">
        <w:rPr>
          <w:b/>
          <w:bCs/>
          <w:sz w:val="24"/>
          <w:szCs w:val="24"/>
        </w:rPr>
        <w:t>relación y participación</w:t>
      </w:r>
      <w:r w:rsidRPr="00E358C4">
        <w:rPr>
          <w:sz w:val="24"/>
          <w:szCs w:val="24"/>
        </w:rPr>
        <w:t xml:space="preserve"> de las mujeres mayores en el ámbito público, en toda su diversidad</w:t>
      </w:r>
      <w:r w:rsidR="001B1367">
        <w:rPr>
          <w:sz w:val="24"/>
          <w:szCs w:val="24"/>
        </w:rPr>
        <w:t>.</w:t>
      </w:r>
    </w:p>
    <w:p w14:paraId="5016B0A8" w14:textId="5AFE6A0C" w:rsidR="00146CF0" w:rsidRPr="00E358C4" w:rsidRDefault="00F83F92" w:rsidP="00E358C4">
      <w:pPr>
        <w:numPr>
          <w:ilvl w:val="0"/>
          <w:numId w:val="1"/>
        </w:numPr>
        <w:jc w:val="both"/>
        <w:rPr>
          <w:sz w:val="24"/>
          <w:szCs w:val="24"/>
        </w:rPr>
      </w:pPr>
      <w:r w:rsidRPr="00E358C4">
        <w:rPr>
          <w:sz w:val="24"/>
          <w:szCs w:val="24"/>
        </w:rPr>
        <w:t xml:space="preserve">Apoyar ante las instituciones competentes la demanda de ingresos y pensiones que garanticen el </w:t>
      </w:r>
      <w:r w:rsidRPr="00E358C4">
        <w:rPr>
          <w:b/>
          <w:bCs/>
          <w:sz w:val="24"/>
          <w:szCs w:val="24"/>
        </w:rPr>
        <w:t>empoderamiento económico a las mujeres mayores</w:t>
      </w:r>
      <w:r w:rsidRPr="00E358C4">
        <w:rPr>
          <w:sz w:val="24"/>
          <w:szCs w:val="24"/>
        </w:rPr>
        <w:t xml:space="preserve"> de rentas más bajas, especialmente a las viudas, y que se estudien y articulen medidas de compensación</w:t>
      </w:r>
      <w:r w:rsidR="001B1367">
        <w:rPr>
          <w:sz w:val="24"/>
          <w:szCs w:val="24"/>
        </w:rPr>
        <w:t>.</w:t>
      </w:r>
      <w:r w:rsidRPr="00E358C4">
        <w:rPr>
          <w:i/>
          <w:iCs/>
          <w:sz w:val="24"/>
          <w:szCs w:val="24"/>
        </w:rPr>
        <w:t xml:space="preserve"> </w:t>
      </w:r>
    </w:p>
    <w:p w14:paraId="1183FBAB" w14:textId="77777777" w:rsidR="00146CF0" w:rsidRPr="00E358C4" w:rsidRDefault="00F83F92" w:rsidP="00E358C4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E358C4">
        <w:rPr>
          <w:sz w:val="24"/>
          <w:szCs w:val="24"/>
        </w:rPr>
        <w:t xml:space="preserve">Dar a conocer las </w:t>
      </w:r>
      <w:r w:rsidRPr="00E358C4">
        <w:rPr>
          <w:b/>
          <w:bCs/>
          <w:sz w:val="24"/>
          <w:szCs w:val="24"/>
        </w:rPr>
        <w:t>ayudas y prestaciones económicas</w:t>
      </w:r>
      <w:r w:rsidRPr="00E358C4">
        <w:rPr>
          <w:sz w:val="24"/>
          <w:szCs w:val="24"/>
        </w:rPr>
        <w:t xml:space="preserve"> existentes para las mujeres mayores, especialmente las viudas.  </w:t>
      </w:r>
    </w:p>
    <w:p w14:paraId="0F5A9269" w14:textId="77777777" w:rsidR="00146CF0" w:rsidRPr="00E358C4" w:rsidRDefault="00146CF0" w:rsidP="00E358C4">
      <w:pPr>
        <w:pStyle w:val="Prrafodelista"/>
        <w:jc w:val="both"/>
        <w:rPr>
          <w:sz w:val="24"/>
          <w:szCs w:val="24"/>
        </w:rPr>
      </w:pPr>
    </w:p>
    <w:p w14:paraId="20AF7DF8" w14:textId="77777777" w:rsidR="00146CF0" w:rsidRPr="00E358C4" w:rsidRDefault="00F83F92" w:rsidP="00E358C4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E358C4">
        <w:rPr>
          <w:sz w:val="24"/>
          <w:szCs w:val="24"/>
        </w:rPr>
        <w:t xml:space="preserve">Reforzar los </w:t>
      </w:r>
      <w:r w:rsidRPr="00E358C4">
        <w:rPr>
          <w:b/>
          <w:bCs/>
          <w:sz w:val="24"/>
          <w:szCs w:val="24"/>
        </w:rPr>
        <w:t>servicios públicos de apoyo y cuidados</w:t>
      </w:r>
      <w:r w:rsidRPr="00E358C4">
        <w:rPr>
          <w:sz w:val="24"/>
          <w:szCs w:val="24"/>
        </w:rPr>
        <w:t xml:space="preserve"> de competencia municipal en sus localidades, que permitan a las mujeres mayores mantener su autonomía y activismo</w:t>
      </w:r>
      <w:r w:rsidRPr="00E358C4">
        <w:rPr>
          <w:color w:val="2806BA"/>
          <w:sz w:val="24"/>
          <w:szCs w:val="24"/>
        </w:rPr>
        <w:t xml:space="preserve">. </w:t>
      </w:r>
    </w:p>
    <w:p w14:paraId="078052F0" w14:textId="77777777" w:rsidR="00146CF0" w:rsidRPr="00E358C4" w:rsidRDefault="00F83F92" w:rsidP="00E358C4">
      <w:pPr>
        <w:pStyle w:val="Prrafodelista"/>
        <w:jc w:val="both"/>
        <w:rPr>
          <w:color w:val="2806BA"/>
          <w:sz w:val="24"/>
          <w:szCs w:val="24"/>
        </w:rPr>
      </w:pPr>
      <w:r w:rsidRPr="00E358C4">
        <w:rPr>
          <w:color w:val="2806BA"/>
          <w:sz w:val="24"/>
          <w:szCs w:val="24"/>
        </w:rPr>
        <w:t xml:space="preserve"> </w:t>
      </w:r>
    </w:p>
    <w:p w14:paraId="60FA6B5F" w14:textId="77777777" w:rsidR="00146CF0" w:rsidRPr="00E358C4" w:rsidRDefault="00F83F92" w:rsidP="00E358C4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E358C4">
        <w:rPr>
          <w:sz w:val="24"/>
          <w:szCs w:val="24"/>
        </w:rPr>
        <w:t xml:space="preserve">Investigar, profundizar en el conocimiento de la </w:t>
      </w:r>
      <w:r w:rsidRPr="00E358C4">
        <w:rPr>
          <w:b/>
          <w:bCs/>
          <w:sz w:val="24"/>
          <w:szCs w:val="24"/>
        </w:rPr>
        <w:t>incidencia y las formas</w:t>
      </w:r>
      <w:r w:rsidRPr="00E358C4">
        <w:rPr>
          <w:sz w:val="24"/>
          <w:szCs w:val="24"/>
        </w:rPr>
        <w:t xml:space="preserve"> en las que se ejerce la </w:t>
      </w:r>
      <w:r w:rsidRPr="00E358C4">
        <w:rPr>
          <w:b/>
          <w:bCs/>
          <w:sz w:val="24"/>
          <w:szCs w:val="24"/>
        </w:rPr>
        <w:t>violencia machista</w:t>
      </w:r>
      <w:r w:rsidRPr="00E358C4">
        <w:rPr>
          <w:sz w:val="24"/>
          <w:szCs w:val="24"/>
        </w:rPr>
        <w:t xml:space="preserve"> contra las mujeres mayores, a fin de articular respuestas adecuadas a su realidad y necesidades.  </w:t>
      </w:r>
    </w:p>
    <w:p w14:paraId="01F5FF78" w14:textId="77777777" w:rsidR="00146CF0" w:rsidRPr="00E358C4" w:rsidRDefault="00146CF0" w:rsidP="00E358C4">
      <w:pPr>
        <w:pStyle w:val="Prrafodelista"/>
        <w:jc w:val="both"/>
        <w:rPr>
          <w:sz w:val="24"/>
          <w:szCs w:val="24"/>
        </w:rPr>
      </w:pPr>
    </w:p>
    <w:p w14:paraId="55565DE8" w14:textId="7A1C5818" w:rsidR="00146CF0" w:rsidRPr="004E21C5" w:rsidRDefault="00F83F92" w:rsidP="00E358C4">
      <w:pPr>
        <w:pStyle w:val="Prrafodelista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E358C4">
        <w:rPr>
          <w:sz w:val="24"/>
          <w:szCs w:val="24"/>
        </w:rPr>
        <w:t xml:space="preserve">Difundir y dar visibilidad a través de </w:t>
      </w:r>
      <w:r w:rsidR="000B552F">
        <w:rPr>
          <w:sz w:val="24"/>
          <w:szCs w:val="24"/>
        </w:rPr>
        <w:t xml:space="preserve">la </w:t>
      </w:r>
      <w:r w:rsidRPr="00E358C4">
        <w:rPr>
          <w:sz w:val="24"/>
          <w:szCs w:val="24"/>
        </w:rPr>
        <w:t>red</w:t>
      </w:r>
      <w:r w:rsidRPr="00F83F92">
        <w:rPr>
          <w:sz w:val="24"/>
          <w:szCs w:val="24"/>
        </w:rPr>
        <w:t xml:space="preserve"> </w:t>
      </w:r>
      <w:hyperlink r:id="rId7" w:history="1">
        <w:r w:rsidRPr="00F83F92">
          <w:rPr>
            <w:sz w:val="24"/>
            <w:szCs w:val="24"/>
          </w:rPr>
          <w:t>BERDINSAREA</w:t>
        </w:r>
      </w:hyperlink>
      <w:r w:rsidRPr="00E358C4">
        <w:rPr>
          <w:sz w:val="24"/>
          <w:szCs w:val="24"/>
        </w:rPr>
        <w:t xml:space="preserve">,  con la colaboración de EUDEL y Emakunde, a las iniciativas que los municipios están poniendo en marcha </w:t>
      </w:r>
      <w:r w:rsidRPr="004E21C5">
        <w:rPr>
          <w:b/>
          <w:bCs/>
          <w:sz w:val="24"/>
          <w:szCs w:val="24"/>
        </w:rPr>
        <w:t xml:space="preserve">para rescatar la memoria local de las mujeres.  </w:t>
      </w:r>
    </w:p>
    <w:p w14:paraId="6D5D79C7" w14:textId="77777777" w:rsidR="00146CF0" w:rsidRPr="00E358C4" w:rsidRDefault="00146CF0" w:rsidP="00E358C4">
      <w:pPr>
        <w:jc w:val="both"/>
        <w:rPr>
          <w:sz w:val="24"/>
          <w:szCs w:val="24"/>
        </w:rPr>
      </w:pPr>
    </w:p>
    <w:sectPr w:rsidR="00146CF0" w:rsidRPr="00E358C4">
      <w:headerReference w:type="default" r:id="rId8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5EF87" w14:textId="77777777" w:rsidR="00F83F92" w:rsidRDefault="00F83F92">
      <w:pPr>
        <w:spacing w:after="0" w:line="240" w:lineRule="auto"/>
      </w:pPr>
      <w:r>
        <w:separator/>
      </w:r>
    </w:p>
  </w:endnote>
  <w:endnote w:type="continuationSeparator" w:id="0">
    <w:p w14:paraId="5924D905" w14:textId="77777777" w:rsidR="00F83F92" w:rsidRDefault="00F83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ans">
    <w:altName w:val="Calibri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CDE6F" w14:textId="77777777" w:rsidR="00F83F92" w:rsidRDefault="00F83F9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CF57512" w14:textId="77777777" w:rsidR="00F83F92" w:rsidRDefault="00F83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817F1" w14:textId="39E74990" w:rsidR="00F83F92" w:rsidRDefault="000417AE">
    <w:pPr>
      <w:pStyle w:val="Encabezad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07097E9" wp14:editId="77E7A220">
          <wp:simplePos x="0" y="0"/>
          <wp:positionH relativeFrom="column">
            <wp:posOffset>2013585</wp:posOffset>
          </wp:positionH>
          <wp:positionV relativeFrom="paragraph">
            <wp:posOffset>-15240</wp:posOffset>
          </wp:positionV>
          <wp:extent cx="1280160" cy="853440"/>
          <wp:effectExtent l="0" t="0" r="0" b="3810"/>
          <wp:wrapSquare wrapText="bothSides"/>
          <wp:docPr id="2" name="Imagen 2" descr="Logotipo, nombre de la empres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, nombre de la empres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AB1F97" w14:textId="3C3E3796" w:rsidR="00F83F92" w:rsidRDefault="00F83F9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9A1B0B"/>
    <w:multiLevelType w:val="multilevel"/>
    <w:tmpl w:val="6ABE603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240208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CF0"/>
    <w:rsid w:val="000417AE"/>
    <w:rsid w:val="000B552F"/>
    <w:rsid w:val="00146CF0"/>
    <w:rsid w:val="001B1367"/>
    <w:rsid w:val="004E21C5"/>
    <w:rsid w:val="0053281E"/>
    <w:rsid w:val="008855F4"/>
    <w:rsid w:val="00E358C4"/>
    <w:rsid w:val="00F07768"/>
    <w:rsid w:val="00F8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ABB7E"/>
  <w15:docId w15:val="{7AFD5005-5FC4-4398-8377-1018E666C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es-ES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42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pPr>
      <w:ind w:left="720"/>
      <w:contextualSpacing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rPr>
      <w:rFonts w:ascii="Calibri" w:eastAsia="Calibri" w:hAnsi="Calibri" w:cs="Times New Roman"/>
      <w:kern w:val="3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rPr>
      <w:rFonts w:ascii="Calibri" w:eastAsia="Calibri" w:hAnsi="Calibri" w:cs="Times New Roman"/>
      <w:kern w:val="3"/>
    </w:rPr>
  </w:style>
  <w:style w:type="character" w:styleId="Hipervnculo">
    <w:name w:val="Hyperlink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erdinsarea.eu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637</Words>
  <Characters>3731</Characters>
  <Application>Microsoft Office Word</Application>
  <DocSecurity>0</DocSecurity>
  <Lines>120</Lines>
  <Paragraphs>29</Paragraphs>
  <ScaleCrop>false</ScaleCrop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Eukene De Miguel</dc:creator>
  <dc:description/>
  <cp:lastModifiedBy>Alma Moro Peña</cp:lastModifiedBy>
  <cp:revision>10</cp:revision>
  <cp:lastPrinted>2024-02-07T07:46:00Z</cp:lastPrinted>
  <dcterms:created xsi:type="dcterms:W3CDTF">2024-02-07T10:39:00Z</dcterms:created>
  <dcterms:modified xsi:type="dcterms:W3CDTF">2024-02-08T11:43:00Z</dcterms:modified>
</cp:coreProperties>
</file>